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F8B" w:rsidRPr="00D90146" w:rsidRDefault="00B86F8B" w:rsidP="00B86F8B">
      <w:pPr>
        <w:pStyle w:val="NoSpacing"/>
        <w:rPr>
          <w:b/>
        </w:rPr>
      </w:pPr>
      <w:r w:rsidRPr="00D90146">
        <w:rPr>
          <w:b/>
        </w:rPr>
        <w:t xml:space="preserve">                                                                                           ДО МИНИСТЪРА НА ЗЕМЕДЕЛИЕТО И ХРАНИТЕ -</w:t>
      </w:r>
    </w:p>
    <w:p w:rsidR="00B86F8B" w:rsidRPr="00D90146" w:rsidRDefault="00B86F8B" w:rsidP="00B86F8B">
      <w:pPr>
        <w:pStyle w:val="NoSpacing"/>
        <w:rPr>
          <w:b/>
        </w:rPr>
      </w:pPr>
      <w:r w:rsidRPr="00D90146">
        <w:rPr>
          <w:b/>
        </w:rPr>
        <w:t xml:space="preserve">                                                                                           Г-ЖА ДЕСИСЛАВА ТАНЕВА </w:t>
      </w:r>
    </w:p>
    <w:p w:rsidR="00B86F8B" w:rsidRPr="00B86F8B" w:rsidRDefault="00B86F8B" w:rsidP="00B86F8B">
      <w:pPr>
        <w:pStyle w:val="NoSpacing"/>
      </w:pPr>
    </w:p>
    <w:p w:rsidR="00B86F8B" w:rsidRPr="00B86F8B" w:rsidRDefault="00B86F8B" w:rsidP="00B86F8B">
      <w:pPr>
        <w:pStyle w:val="NoSpacing"/>
      </w:pPr>
    </w:p>
    <w:p w:rsidR="004B766C" w:rsidRDefault="00D50486" w:rsidP="00D50486">
      <w:pPr>
        <w:jc w:val="center"/>
        <w:rPr>
          <w:b/>
          <w:sz w:val="28"/>
          <w:szCs w:val="28"/>
        </w:rPr>
      </w:pPr>
      <w:r w:rsidRPr="00D50486">
        <w:rPr>
          <w:b/>
          <w:sz w:val="28"/>
          <w:szCs w:val="28"/>
        </w:rPr>
        <w:t>ПРЕДЛОЖЕНИЯ</w:t>
      </w:r>
    </w:p>
    <w:p w:rsidR="00B86F8B" w:rsidRDefault="00B86F8B" w:rsidP="00D50486">
      <w:pPr>
        <w:jc w:val="center"/>
        <w:rPr>
          <w:sz w:val="24"/>
          <w:szCs w:val="24"/>
        </w:rPr>
      </w:pPr>
      <w:r w:rsidRPr="00B86F8B">
        <w:rPr>
          <w:sz w:val="24"/>
          <w:szCs w:val="24"/>
        </w:rPr>
        <w:t>ОТ ОБЛАСТНИЯ КОНСУЛТАТИВЕН СЪВЕТ ПО ЖИВОТНОВЪДСТВО</w:t>
      </w:r>
      <w:r>
        <w:rPr>
          <w:sz w:val="24"/>
          <w:szCs w:val="24"/>
        </w:rPr>
        <w:t xml:space="preserve"> КЮСТЕНДИЛ</w:t>
      </w:r>
    </w:p>
    <w:p w:rsidR="00B86F8B" w:rsidRDefault="00B86F8B" w:rsidP="00D50486">
      <w:pPr>
        <w:jc w:val="center"/>
        <w:rPr>
          <w:b/>
          <w:sz w:val="24"/>
          <w:szCs w:val="24"/>
        </w:rPr>
      </w:pPr>
      <w:r w:rsidRPr="00B86F8B">
        <w:rPr>
          <w:b/>
          <w:sz w:val="24"/>
          <w:szCs w:val="24"/>
        </w:rPr>
        <w:t xml:space="preserve">УВАЖАЕМА ГОСПОЖО ТАНЕВА, </w:t>
      </w:r>
    </w:p>
    <w:p w:rsidR="00C96B7A" w:rsidRDefault="00B86F8B" w:rsidP="00C96B7A">
      <w:pPr>
        <w:pStyle w:val="NoSpacing"/>
        <w:jc w:val="both"/>
        <w:rPr>
          <w:sz w:val="24"/>
          <w:szCs w:val="24"/>
        </w:rPr>
      </w:pPr>
      <w:r w:rsidRPr="00C96B7A">
        <w:rPr>
          <w:sz w:val="24"/>
          <w:szCs w:val="24"/>
        </w:rPr>
        <w:t xml:space="preserve">         във връзка с проведеното на 18.03.2016г. в град Кюстендил седмо заседание на Областния Консултативен Съвет по Животновъдство </w:t>
      </w:r>
      <w:r w:rsidR="00C96B7A" w:rsidRPr="00C96B7A">
        <w:rPr>
          <w:sz w:val="24"/>
          <w:szCs w:val="24"/>
        </w:rPr>
        <w:t xml:space="preserve">и поставените въпроси и проблеми за разрешаване от Вашата компетенция, Ви предоставяме Протокола от проведеното заседание и резюмирани предложения от животновъдите по някои от проблемите.Надяваме се да бъдат разгледани и съответно да бъдат взети мерки, а проблемите на тези въпроси да намерят отговор от Ваша страна. </w:t>
      </w:r>
      <w:r w:rsidR="00C96B7A">
        <w:rPr>
          <w:sz w:val="24"/>
          <w:szCs w:val="24"/>
        </w:rPr>
        <w:t>Искрено се надяваме, че добрият диалог е сигурно средство за добри взаимоотношения и удовлетворяване на желанията и от двете страни. Ето и нашите проблеми и предложения:</w:t>
      </w:r>
    </w:p>
    <w:p w:rsidR="00C96B7A" w:rsidRDefault="00C96B7A" w:rsidP="00C96B7A">
      <w:pPr>
        <w:pStyle w:val="NoSpacing"/>
        <w:jc w:val="both"/>
        <w:rPr>
          <w:sz w:val="24"/>
          <w:szCs w:val="24"/>
        </w:rPr>
      </w:pPr>
      <w:r w:rsidRPr="00A539D3">
        <w:rPr>
          <w:b/>
          <w:sz w:val="24"/>
          <w:szCs w:val="24"/>
          <w:u w:val="single"/>
        </w:rPr>
        <w:t>Проблем 1.</w:t>
      </w:r>
      <w:r w:rsidR="00AF531E">
        <w:rPr>
          <w:sz w:val="24"/>
          <w:szCs w:val="24"/>
        </w:rPr>
        <w:t>Съгласно измененията и допълненията в</w:t>
      </w:r>
      <w:r>
        <w:rPr>
          <w:sz w:val="24"/>
          <w:szCs w:val="24"/>
        </w:rPr>
        <w:t xml:space="preserve"> ЗСПЗЗ /Закона за собствеността и ползването на земеделските земи/ </w:t>
      </w:r>
      <w:r w:rsidR="00AF531E">
        <w:rPr>
          <w:sz w:val="24"/>
          <w:szCs w:val="24"/>
        </w:rPr>
        <w:t xml:space="preserve">в бр.61 от 11.08.2015г. бе поставено условие на ползватели , сключили договори за наем или аренда на ПМЛ/пасища, мери и ливади/ от ОПФ /общински поземлен фонд/ или от ДПФ /държавен поземлен фонд/, които не притежават животни или техния брой не отговаря на ползваните от тях площи, в срок до 01.02.2016г. да закупят животни, чийто брой и вид да съответстват на наетите площи, съобразно нормата за площ на една животинска единица, определена в чл.37и, ал.4 от ЗСПЗЗ. В случай, че не изпълнят това условие, договорите им да бъдат прекратени от кметовете или Директорите на ОД"Земеделие". </w:t>
      </w:r>
      <w:r w:rsidR="00D34E41">
        <w:rPr>
          <w:sz w:val="24"/>
          <w:szCs w:val="24"/>
        </w:rPr>
        <w:t>Проблемът е в това, че в нашата област има бенефициенти, които не успяха до този срок да си закупят животни или по една или друга причина не притежават животински единици, отговарящи на ползваните от тях площи. В същото време са бенефициенти по мярка 214 "Агроекологични плащания" от ПРСР, а договорите им от ОПФ или ДПФ вече са прекратени. Такива б</w:t>
      </w:r>
      <w:r w:rsidR="00D90146">
        <w:rPr>
          <w:sz w:val="24"/>
          <w:szCs w:val="24"/>
        </w:rPr>
        <w:t>енефициенти ще търпят автоматично</w:t>
      </w:r>
      <w:r w:rsidR="00D34E41">
        <w:rPr>
          <w:sz w:val="24"/>
          <w:szCs w:val="24"/>
        </w:rPr>
        <w:t xml:space="preserve"> санкции, </w:t>
      </w:r>
      <w:r w:rsidR="00D90146">
        <w:rPr>
          <w:sz w:val="24"/>
          <w:szCs w:val="24"/>
        </w:rPr>
        <w:t>има</w:t>
      </w:r>
      <w:r w:rsidR="00D34E41">
        <w:rPr>
          <w:sz w:val="24"/>
          <w:szCs w:val="24"/>
        </w:rPr>
        <w:t xml:space="preserve">йки </w:t>
      </w:r>
      <w:r w:rsidR="00D90146">
        <w:rPr>
          <w:sz w:val="24"/>
          <w:szCs w:val="24"/>
        </w:rPr>
        <w:t xml:space="preserve">пред вид </w:t>
      </w:r>
      <w:r w:rsidR="00D34E41">
        <w:rPr>
          <w:sz w:val="24"/>
          <w:szCs w:val="24"/>
        </w:rPr>
        <w:t>условията</w:t>
      </w:r>
      <w:r w:rsidR="00D90146">
        <w:rPr>
          <w:sz w:val="24"/>
          <w:szCs w:val="24"/>
        </w:rPr>
        <w:t xml:space="preserve"> за кандидатстване и изпълнение на дейностите по</w:t>
      </w:r>
      <w:r w:rsidR="00D34E41">
        <w:rPr>
          <w:sz w:val="24"/>
          <w:szCs w:val="24"/>
        </w:rPr>
        <w:t xml:space="preserve"> мярка 214 от ПРСР.</w:t>
      </w:r>
    </w:p>
    <w:p w:rsidR="00D34E41" w:rsidRDefault="00D34E41" w:rsidP="00C96B7A">
      <w:pPr>
        <w:pStyle w:val="NoSpacing"/>
        <w:jc w:val="both"/>
        <w:rPr>
          <w:sz w:val="24"/>
          <w:szCs w:val="24"/>
        </w:rPr>
      </w:pPr>
      <w:r w:rsidRPr="00A539D3">
        <w:rPr>
          <w:b/>
          <w:sz w:val="24"/>
          <w:szCs w:val="24"/>
          <w:u w:val="single"/>
        </w:rPr>
        <w:t>Предложение</w:t>
      </w:r>
      <w:r w:rsidRPr="00A539D3">
        <w:rPr>
          <w:b/>
          <w:sz w:val="24"/>
          <w:szCs w:val="24"/>
        </w:rPr>
        <w:t>:</w:t>
      </w:r>
      <w:r w:rsidR="009B705E">
        <w:rPr>
          <w:sz w:val="24"/>
          <w:szCs w:val="24"/>
        </w:rPr>
        <w:t xml:space="preserve">За такива бенефициенти </w:t>
      </w:r>
      <w:r w:rsidRPr="00D34E41">
        <w:rPr>
          <w:sz w:val="24"/>
          <w:szCs w:val="24"/>
        </w:rPr>
        <w:t xml:space="preserve">да бъдат </w:t>
      </w:r>
      <w:r w:rsidR="009B705E">
        <w:rPr>
          <w:sz w:val="24"/>
          <w:szCs w:val="24"/>
        </w:rPr>
        <w:t>предприети</w:t>
      </w:r>
      <w:r w:rsidR="00EB299F">
        <w:rPr>
          <w:sz w:val="24"/>
          <w:szCs w:val="24"/>
        </w:rPr>
        <w:t xml:space="preserve">мерки за </w:t>
      </w:r>
      <w:r w:rsidRPr="00D34E41">
        <w:rPr>
          <w:sz w:val="24"/>
          <w:szCs w:val="24"/>
        </w:rPr>
        <w:t>форсмажорни обстоятелства</w:t>
      </w:r>
      <w:r w:rsidR="00C06ED3">
        <w:rPr>
          <w:sz w:val="24"/>
          <w:szCs w:val="24"/>
        </w:rPr>
        <w:t xml:space="preserve"> за прекратяване на ангажимента по мярката</w:t>
      </w:r>
      <w:r w:rsidRPr="00D34E41">
        <w:rPr>
          <w:sz w:val="24"/>
          <w:szCs w:val="24"/>
        </w:rPr>
        <w:t xml:space="preserve">,за да не се стига до санкции за минали и бъдещи периоди, имайки пред вид методиката за </w:t>
      </w:r>
      <w:r w:rsidR="009B705E">
        <w:rPr>
          <w:sz w:val="24"/>
          <w:szCs w:val="24"/>
        </w:rPr>
        <w:t>отказ и намаляване на плащанията по мярката и връщане на суми с лихви за предходни години</w:t>
      </w:r>
      <w:r w:rsidR="00840C5C">
        <w:rPr>
          <w:sz w:val="24"/>
          <w:szCs w:val="24"/>
        </w:rPr>
        <w:t xml:space="preserve"> с различен процент в зависимост от годината на ангажимента</w:t>
      </w:r>
      <w:r w:rsidR="009B705E">
        <w:rPr>
          <w:sz w:val="24"/>
          <w:szCs w:val="24"/>
        </w:rPr>
        <w:t>.</w:t>
      </w:r>
    </w:p>
    <w:p w:rsidR="004A5B95" w:rsidRDefault="004A5B95" w:rsidP="00C96B7A">
      <w:pPr>
        <w:pStyle w:val="NoSpacing"/>
        <w:jc w:val="both"/>
        <w:rPr>
          <w:sz w:val="24"/>
          <w:szCs w:val="24"/>
        </w:rPr>
      </w:pPr>
    </w:p>
    <w:p w:rsidR="008E30D4" w:rsidRDefault="009B705E" w:rsidP="008E30D4">
      <w:pPr>
        <w:pStyle w:val="NoSpacing"/>
        <w:jc w:val="both"/>
        <w:rPr>
          <w:rFonts w:ascii="Calibri" w:eastAsia="Times New Roman" w:hAnsi="Calibri" w:cs="Tahoma"/>
          <w:color w:val="000000"/>
          <w:sz w:val="24"/>
          <w:szCs w:val="24"/>
        </w:rPr>
      </w:pPr>
      <w:r w:rsidRPr="00A539D3">
        <w:rPr>
          <w:b/>
          <w:sz w:val="24"/>
          <w:szCs w:val="24"/>
          <w:u w:val="single"/>
        </w:rPr>
        <w:t>Проблем 2:</w:t>
      </w:r>
      <w:r w:rsidR="008E30D4" w:rsidRPr="008E30D4">
        <w:rPr>
          <w:sz w:val="24"/>
          <w:szCs w:val="24"/>
        </w:rPr>
        <w:t>С въвеждането на изискването за очертаване на използваните площи</w:t>
      </w:r>
      <w:r w:rsidR="008E30D4">
        <w:rPr>
          <w:sz w:val="24"/>
          <w:szCs w:val="24"/>
        </w:rPr>
        <w:t xml:space="preserve"> от бенефициентите с точна география и правно основание, в нашата област има животновъди-бенефициенти по мярка 214 "АЕП", които са очертавали площи в земи от т.нар. </w:t>
      </w:r>
      <w:r w:rsidR="0025000C">
        <w:rPr>
          <w:sz w:val="24"/>
          <w:szCs w:val="24"/>
        </w:rPr>
        <w:t xml:space="preserve">Приложение №1, </w:t>
      </w:r>
      <w:r w:rsidR="008E30D4">
        <w:rPr>
          <w:sz w:val="24"/>
          <w:szCs w:val="24"/>
        </w:rPr>
        <w:t>Раздел 2. В момента тече процедура по изясняване статута на</w:t>
      </w:r>
      <w:r w:rsidR="0025000C">
        <w:rPr>
          <w:sz w:val="24"/>
          <w:szCs w:val="24"/>
        </w:rPr>
        <w:t xml:space="preserve"> земята и тези земи трябва да</w:t>
      </w:r>
      <w:r w:rsidR="008E30D4">
        <w:rPr>
          <w:sz w:val="24"/>
          <w:szCs w:val="24"/>
        </w:rPr>
        <w:t xml:space="preserve"> бъдат извадени от Приложение №1, раздел </w:t>
      </w:r>
      <w:r w:rsidR="008E30D4">
        <w:rPr>
          <w:rFonts w:ascii="Calibri" w:eastAsia="Times New Roman" w:hAnsi="Calibri" w:cs="Tahoma"/>
          <w:color w:val="000000"/>
          <w:sz w:val="24"/>
          <w:szCs w:val="24"/>
          <w:lang w:val="en-US"/>
        </w:rPr>
        <w:t>II</w:t>
      </w:r>
      <w:r w:rsidR="008E30D4">
        <w:rPr>
          <w:rFonts w:ascii="Calibri" w:eastAsia="Times New Roman" w:hAnsi="Calibri" w:cs="Tahoma"/>
          <w:color w:val="000000"/>
          <w:sz w:val="24"/>
          <w:szCs w:val="24"/>
        </w:rPr>
        <w:t xml:space="preserve"> и включени в Приложение №1, към Раздел </w:t>
      </w:r>
      <w:r w:rsidR="008E30D4">
        <w:rPr>
          <w:rFonts w:ascii="Calibri" w:eastAsia="Times New Roman" w:hAnsi="Calibri" w:cs="Tahoma"/>
          <w:color w:val="000000"/>
          <w:sz w:val="24"/>
          <w:szCs w:val="24"/>
          <w:lang w:val="en-US"/>
        </w:rPr>
        <w:t>I</w:t>
      </w:r>
      <w:r w:rsidR="008E30D4">
        <w:rPr>
          <w:rFonts w:ascii="Calibri" w:eastAsia="Times New Roman" w:hAnsi="Calibri" w:cs="Tahoma"/>
          <w:color w:val="000000"/>
          <w:sz w:val="24"/>
          <w:szCs w:val="24"/>
        </w:rPr>
        <w:t xml:space="preserve">,т.1 и предадени като собственост на Общината. Вече повече от една година тази процедура се бави, вече е в крайна фаза, но не сме сигурни, че ще  приключи в хода на кампанията по заявяване. </w:t>
      </w:r>
    </w:p>
    <w:p w:rsidR="008E30D4" w:rsidRDefault="008E30D4" w:rsidP="008E30D4">
      <w:pPr>
        <w:pStyle w:val="NoSpacing"/>
        <w:jc w:val="both"/>
        <w:rPr>
          <w:sz w:val="24"/>
          <w:szCs w:val="24"/>
        </w:rPr>
      </w:pPr>
      <w:r w:rsidRPr="00840C5C">
        <w:rPr>
          <w:b/>
          <w:sz w:val="24"/>
          <w:szCs w:val="24"/>
          <w:u w:val="single"/>
        </w:rPr>
        <w:lastRenderedPageBreak/>
        <w:t>Предло</w:t>
      </w:r>
      <w:r w:rsidR="00EB299F" w:rsidRPr="00840C5C">
        <w:rPr>
          <w:b/>
          <w:sz w:val="24"/>
          <w:szCs w:val="24"/>
          <w:u w:val="single"/>
        </w:rPr>
        <w:t>жение:</w:t>
      </w:r>
      <w:r w:rsidR="00EB299F">
        <w:rPr>
          <w:sz w:val="24"/>
          <w:szCs w:val="24"/>
        </w:rPr>
        <w:t xml:space="preserve"> За такива бенефициенти също да бъдат предприети мерки за форсмажорни обстоятелства поради </w:t>
      </w:r>
      <w:r w:rsidR="00840C5C">
        <w:rPr>
          <w:sz w:val="24"/>
          <w:szCs w:val="24"/>
        </w:rPr>
        <w:t>същата посочена</w:t>
      </w:r>
      <w:r w:rsidR="00EB299F">
        <w:rPr>
          <w:sz w:val="24"/>
          <w:szCs w:val="24"/>
        </w:rPr>
        <w:t xml:space="preserve"> по-горе причина.</w:t>
      </w:r>
    </w:p>
    <w:p w:rsidR="004A5B95" w:rsidRDefault="004A5B95" w:rsidP="008E30D4">
      <w:pPr>
        <w:pStyle w:val="NoSpacing"/>
        <w:jc w:val="both"/>
        <w:rPr>
          <w:sz w:val="24"/>
          <w:szCs w:val="24"/>
        </w:rPr>
      </w:pPr>
    </w:p>
    <w:p w:rsidR="00EB299F" w:rsidRDefault="00EB299F" w:rsidP="00236408">
      <w:pPr>
        <w:pStyle w:val="NoSpacing"/>
        <w:jc w:val="both"/>
        <w:rPr>
          <w:sz w:val="24"/>
          <w:szCs w:val="24"/>
        </w:rPr>
      </w:pPr>
      <w:r w:rsidRPr="00A539D3">
        <w:rPr>
          <w:b/>
          <w:sz w:val="24"/>
          <w:szCs w:val="24"/>
          <w:u w:val="single"/>
        </w:rPr>
        <w:t>Проблем 3:</w:t>
      </w:r>
      <w:r w:rsidR="00236408" w:rsidRPr="00281453">
        <w:rPr>
          <w:sz w:val="24"/>
          <w:szCs w:val="24"/>
        </w:rPr>
        <w:t xml:space="preserve">ПМЛ от ОПФ, които се ползват от години наред като пасища, мери и ливади, но все още </w:t>
      </w:r>
      <w:r>
        <w:rPr>
          <w:sz w:val="24"/>
          <w:szCs w:val="24"/>
        </w:rPr>
        <w:t xml:space="preserve">по скици са с НТП "Ниви" се отдават на животновъдите под наем или аренда с високи наемни цени като "ниви". </w:t>
      </w:r>
      <w:r w:rsidR="00236408" w:rsidRPr="00281453">
        <w:rPr>
          <w:sz w:val="24"/>
          <w:szCs w:val="24"/>
        </w:rPr>
        <w:t xml:space="preserve">Това продължава години наред и се заплащат високи цени за нещо нереално. </w:t>
      </w:r>
      <w:r w:rsidR="00C06ED3">
        <w:rPr>
          <w:sz w:val="24"/>
          <w:szCs w:val="24"/>
        </w:rPr>
        <w:t>Съществува и обратния вариант.</w:t>
      </w:r>
    </w:p>
    <w:p w:rsidR="00236408" w:rsidRDefault="00EB299F" w:rsidP="00236408">
      <w:pPr>
        <w:pStyle w:val="NoSpacing"/>
        <w:jc w:val="both"/>
        <w:rPr>
          <w:sz w:val="24"/>
          <w:szCs w:val="24"/>
        </w:rPr>
      </w:pPr>
      <w:r w:rsidRPr="00840C5C">
        <w:rPr>
          <w:b/>
          <w:sz w:val="24"/>
          <w:szCs w:val="24"/>
          <w:u w:val="single"/>
        </w:rPr>
        <w:t>Предложение:</w:t>
      </w:r>
      <w:r>
        <w:rPr>
          <w:sz w:val="24"/>
          <w:szCs w:val="24"/>
        </w:rPr>
        <w:t xml:space="preserve">  След като години наред и най-вече в последните пет години, такива ниви се използват като ПМЛ</w:t>
      </w:r>
      <w:r w:rsidR="00DF033F">
        <w:rPr>
          <w:sz w:val="24"/>
          <w:szCs w:val="24"/>
        </w:rPr>
        <w:t>,</w:t>
      </w:r>
      <w:r>
        <w:rPr>
          <w:sz w:val="24"/>
          <w:szCs w:val="24"/>
        </w:rPr>
        <w:t xml:space="preserve"> нашето предложение еда им</w:t>
      </w:r>
      <w:r w:rsidR="00236408" w:rsidRPr="00281453">
        <w:rPr>
          <w:sz w:val="24"/>
          <w:szCs w:val="24"/>
        </w:rPr>
        <w:t xml:space="preserve"> бъде см</w:t>
      </w:r>
      <w:r>
        <w:rPr>
          <w:sz w:val="24"/>
          <w:szCs w:val="24"/>
        </w:rPr>
        <w:t>енено служебно предназначението. Основанието е, че те вече</w:t>
      </w:r>
      <w:r w:rsidR="00236408" w:rsidRPr="00281453">
        <w:rPr>
          <w:sz w:val="24"/>
          <w:szCs w:val="24"/>
        </w:rPr>
        <w:t xml:space="preserve"> са попаднали в слой ПЗП/постоянно затревени площи</w:t>
      </w:r>
      <w:r w:rsidR="00C06ED3">
        <w:rPr>
          <w:sz w:val="24"/>
          <w:szCs w:val="24"/>
        </w:rPr>
        <w:t>/</w:t>
      </w:r>
      <w:r w:rsidR="00236408" w:rsidRPr="00281453">
        <w:rPr>
          <w:sz w:val="24"/>
          <w:szCs w:val="24"/>
        </w:rPr>
        <w:t xml:space="preserve"> и се намират в</w:t>
      </w:r>
      <w:r>
        <w:rPr>
          <w:sz w:val="24"/>
          <w:szCs w:val="24"/>
        </w:rPr>
        <w:t>ъв</w:t>
      </w:r>
      <w:r w:rsidR="00236408" w:rsidRPr="00281453">
        <w:rPr>
          <w:sz w:val="24"/>
          <w:szCs w:val="24"/>
        </w:rPr>
        <w:t xml:space="preserve"> физически блок</w:t>
      </w:r>
      <w:r>
        <w:rPr>
          <w:sz w:val="24"/>
          <w:szCs w:val="24"/>
        </w:rPr>
        <w:t xml:space="preserve">ове с НТП - ПМЛ, </w:t>
      </w:r>
      <w:r w:rsidR="00DF033F">
        <w:rPr>
          <w:sz w:val="24"/>
          <w:szCs w:val="24"/>
        </w:rPr>
        <w:t xml:space="preserve">ЕПЛ, </w:t>
      </w:r>
      <w:r>
        <w:rPr>
          <w:sz w:val="24"/>
          <w:szCs w:val="24"/>
        </w:rPr>
        <w:t>Смесеноползване, ГПЛ и т.н.</w:t>
      </w:r>
      <w:r w:rsidR="00236408" w:rsidRPr="00281453">
        <w:rPr>
          <w:sz w:val="24"/>
          <w:szCs w:val="24"/>
        </w:rPr>
        <w:t>/.</w:t>
      </w:r>
    </w:p>
    <w:p w:rsidR="004A5B95" w:rsidRDefault="004A5B95" w:rsidP="00236408">
      <w:pPr>
        <w:pStyle w:val="NoSpacing"/>
        <w:jc w:val="both"/>
        <w:rPr>
          <w:sz w:val="24"/>
          <w:szCs w:val="24"/>
        </w:rPr>
      </w:pPr>
    </w:p>
    <w:p w:rsidR="00236408" w:rsidRPr="00DF033F" w:rsidRDefault="00DF033F" w:rsidP="00DF033F">
      <w:pPr>
        <w:pStyle w:val="NoSpacing"/>
        <w:jc w:val="both"/>
        <w:rPr>
          <w:sz w:val="24"/>
          <w:szCs w:val="24"/>
        </w:rPr>
      </w:pPr>
      <w:r w:rsidRPr="00A539D3">
        <w:rPr>
          <w:b/>
          <w:sz w:val="24"/>
          <w:szCs w:val="24"/>
          <w:u w:val="single"/>
        </w:rPr>
        <w:t>Проблем 4:</w:t>
      </w:r>
      <w:r w:rsidR="00236408" w:rsidRPr="00281453">
        <w:rPr>
          <w:rFonts w:ascii="Calibri" w:eastAsia="Times New Roman" w:hAnsi="Calibri"/>
          <w:bCs/>
          <w:sz w:val="24"/>
          <w:szCs w:val="24"/>
        </w:rPr>
        <w:t xml:space="preserve">В </w:t>
      </w:r>
      <w:r w:rsidR="00236408" w:rsidRPr="00281453">
        <w:rPr>
          <w:sz w:val="24"/>
          <w:szCs w:val="24"/>
          <w:shd w:val="clear" w:color="auto" w:fill="FFFFFF"/>
        </w:rPr>
        <w:t xml:space="preserve">Наредба №5 от 24 февруари 2015г. за прилагане на </w:t>
      </w:r>
      <w:r w:rsidR="00236408" w:rsidRPr="00281453">
        <w:rPr>
          <w:sz w:val="24"/>
          <w:szCs w:val="24"/>
        </w:rPr>
        <w:t xml:space="preserve">Мярка 12 "Плащания по Натура 2000 и рамковата директива за водите" от ПРСР за периода 2014-2020г., </w:t>
      </w:r>
      <w:r w:rsidR="00236408" w:rsidRPr="00281453">
        <w:rPr>
          <w:rFonts w:ascii="Times New Roman" w:hAnsi="Times New Roman"/>
          <w:sz w:val="24"/>
          <w:szCs w:val="24"/>
        </w:rPr>
        <w:t>издадена от министъра на земеделието и храните, обн., ДВ, бр. 16 от 27.02.2015 г., в сила от 27.02.2015 г.</w:t>
      </w:r>
      <w:r w:rsidR="00236408" w:rsidRPr="00281453">
        <w:rPr>
          <w:sz w:val="24"/>
          <w:szCs w:val="24"/>
        </w:rPr>
        <w:t xml:space="preserve"> в Допълнителните разпоредби, параграф 1, т.2 е записан сл.текст:</w:t>
      </w:r>
    </w:p>
    <w:p w:rsidR="00236408" w:rsidRPr="00281453" w:rsidRDefault="00236408" w:rsidP="00236408">
      <w:pPr>
        <w:widowControl w:val="0"/>
        <w:autoSpaceDE w:val="0"/>
        <w:autoSpaceDN w:val="0"/>
        <w:adjustRightInd w:val="0"/>
        <w:spacing w:after="0" w:line="240" w:lineRule="auto"/>
        <w:ind w:firstLine="480"/>
        <w:jc w:val="both"/>
        <w:rPr>
          <w:rFonts w:ascii="Calibri" w:hAnsi="Calibri"/>
          <w:sz w:val="24"/>
          <w:szCs w:val="24"/>
        </w:rPr>
      </w:pPr>
      <w:r w:rsidRPr="00281453">
        <w:rPr>
          <w:rFonts w:ascii="Calibri" w:hAnsi="Calibri"/>
          <w:sz w:val="24"/>
          <w:szCs w:val="24"/>
        </w:rPr>
        <w:t xml:space="preserve">" </w:t>
      </w:r>
      <w:r w:rsidRPr="00281453">
        <w:rPr>
          <w:rFonts w:ascii="Calibri" w:hAnsi="Calibri"/>
          <w:b/>
          <w:bCs/>
          <w:sz w:val="24"/>
          <w:szCs w:val="24"/>
        </w:rPr>
        <w:t>§ 1</w:t>
      </w:r>
      <w:r w:rsidRPr="00281453">
        <w:rPr>
          <w:rFonts w:ascii="Calibri" w:hAnsi="Calibri"/>
          <w:sz w:val="24"/>
          <w:szCs w:val="24"/>
        </w:rPr>
        <w:t>. По смисъла на тази наредба:</w:t>
      </w:r>
    </w:p>
    <w:p w:rsidR="00236408" w:rsidRPr="00281453" w:rsidRDefault="00236408" w:rsidP="00236408">
      <w:pPr>
        <w:widowControl w:val="0"/>
        <w:autoSpaceDE w:val="0"/>
        <w:autoSpaceDN w:val="0"/>
        <w:adjustRightInd w:val="0"/>
        <w:spacing w:after="0" w:line="240" w:lineRule="auto"/>
        <w:ind w:firstLine="480"/>
        <w:jc w:val="both"/>
        <w:rPr>
          <w:rFonts w:ascii="Calibri" w:hAnsi="Calibri"/>
          <w:sz w:val="24"/>
          <w:szCs w:val="24"/>
          <w:u w:val="single"/>
        </w:rPr>
      </w:pPr>
      <w:r w:rsidRPr="00281453">
        <w:rPr>
          <w:rFonts w:ascii="Calibri" w:hAnsi="Calibri"/>
          <w:sz w:val="24"/>
          <w:szCs w:val="24"/>
        </w:rPr>
        <w:t xml:space="preserve">2. "Допустима за подпомагане площ по отношение на </w:t>
      </w:r>
      <w:r w:rsidRPr="00281453">
        <w:rPr>
          <w:rFonts w:ascii="Calibri" w:hAnsi="Calibri"/>
          <w:sz w:val="24"/>
          <w:szCs w:val="24"/>
          <w:u w:val="single"/>
        </w:rPr>
        <w:t>постоянно затревени площи</w:t>
      </w:r>
      <w:r w:rsidRPr="00281453">
        <w:rPr>
          <w:rFonts w:ascii="Calibri" w:hAnsi="Calibri"/>
          <w:sz w:val="24"/>
          <w:szCs w:val="24"/>
        </w:rPr>
        <w:t xml:space="preserve"> е площта на заявения земеделски парцел, който попада във физически блок с начин на трайно ползване: "Пасища, мери и ливади", в това число "Естествени пасища и ливади" и "Горски ливади и пасища" и "Смесено земеползване". </w:t>
      </w:r>
      <w:r w:rsidRPr="00281453">
        <w:rPr>
          <w:rFonts w:ascii="Calibri" w:hAnsi="Calibri"/>
          <w:sz w:val="24"/>
          <w:szCs w:val="24"/>
          <w:u w:val="single"/>
        </w:rPr>
        <w:t xml:space="preserve">Такива земеделски парцели (постоянно затревени площи) са допустими за подпомагане с цялата си площ, независимо дали попадат в специализиран слой "Площи, допустими за подпомагане". </w:t>
      </w:r>
    </w:p>
    <w:p w:rsidR="00236408" w:rsidRPr="00281453" w:rsidRDefault="00236408" w:rsidP="00236408">
      <w:pPr>
        <w:widowControl w:val="0"/>
        <w:autoSpaceDE w:val="0"/>
        <w:autoSpaceDN w:val="0"/>
        <w:adjustRightInd w:val="0"/>
        <w:spacing w:after="0" w:line="240" w:lineRule="auto"/>
        <w:jc w:val="both"/>
        <w:rPr>
          <w:rFonts w:ascii="Times New Roman" w:hAnsi="Times New Roman"/>
          <w:b/>
          <w:bCs/>
          <w:sz w:val="36"/>
          <w:szCs w:val="36"/>
        </w:rPr>
      </w:pPr>
      <w:r w:rsidRPr="00281453">
        <w:rPr>
          <w:rFonts w:ascii="Calibri" w:hAnsi="Calibri"/>
          <w:sz w:val="24"/>
          <w:szCs w:val="24"/>
        </w:rPr>
        <w:t xml:space="preserve">В същото време в </w:t>
      </w:r>
      <w:r w:rsidRPr="00281453">
        <w:rPr>
          <w:sz w:val="24"/>
          <w:szCs w:val="24"/>
        </w:rPr>
        <w:t xml:space="preserve">Наредба </w:t>
      </w:r>
      <w:r w:rsidRPr="00281453">
        <w:rPr>
          <w:rFonts w:ascii="Calibri" w:eastAsia="Times New Roman" w:hAnsi="Calibri" w:cs="Times New Roman"/>
          <w:bCs/>
          <w:sz w:val="24"/>
          <w:szCs w:val="24"/>
        </w:rPr>
        <w:t>№ 3 от 17 февруари 2015 г.</w:t>
      </w:r>
      <w:r w:rsidRPr="00281453">
        <w:rPr>
          <w:rFonts w:ascii="Calibri" w:hAnsi="Calibri"/>
          <w:bCs/>
          <w:sz w:val="24"/>
          <w:szCs w:val="24"/>
        </w:rPr>
        <w:t>за критериите за допустимост на земеделските площи за подпомагане по схеми и мерки за плащане на площ</w:t>
      </w:r>
      <w:r w:rsidRPr="00281453">
        <w:rPr>
          <w:rFonts w:ascii="Times New Roman" w:hAnsi="Times New Roman"/>
          <w:bCs/>
          <w:sz w:val="24"/>
          <w:szCs w:val="24"/>
        </w:rPr>
        <w:t>, и</w:t>
      </w:r>
      <w:r w:rsidRPr="00281453">
        <w:rPr>
          <w:rFonts w:ascii="Calibri" w:hAnsi="Calibri"/>
          <w:sz w:val="24"/>
          <w:szCs w:val="24"/>
        </w:rPr>
        <w:t xml:space="preserve">здадена от министъра на земеделието и храните, обн., ДВ, бр. 15 от 24.02.2015 г., в сила от 24.02.2015 г. е записан следния текст: </w:t>
      </w:r>
    </w:p>
    <w:p w:rsidR="00236408" w:rsidRDefault="00236408" w:rsidP="00236408">
      <w:pPr>
        <w:widowControl w:val="0"/>
        <w:autoSpaceDE w:val="0"/>
        <w:autoSpaceDN w:val="0"/>
        <w:adjustRightInd w:val="0"/>
        <w:spacing w:after="0" w:line="240" w:lineRule="auto"/>
        <w:ind w:firstLine="480"/>
        <w:jc w:val="both"/>
        <w:rPr>
          <w:rFonts w:ascii="Calibri" w:hAnsi="Calibri"/>
          <w:sz w:val="24"/>
          <w:szCs w:val="24"/>
          <w:u w:val="single"/>
        </w:rPr>
      </w:pPr>
      <w:r w:rsidRPr="00281453">
        <w:rPr>
          <w:rFonts w:ascii="Calibri" w:hAnsi="Calibri"/>
          <w:bCs/>
          <w:sz w:val="24"/>
          <w:szCs w:val="24"/>
        </w:rPr>
        <w:t>"Чл. 13</w:t>
      </w:r>
      <w:r w:rsidRPr="00281453">
        <w:rPr>
          <w:rFonts w:ascii="Calibri" w:hAnsi="Calibri"/>
          <w:sz w:val="24"/>
          <w:szCs w:val="24"/>
        </w:rPr>
        <w:t xml:space="preserve">. За подпомагане по мярка 213 "Плащания по Натура 2000 и плащания, свързани с Директива 2000/60/EО – за земеделски земи" от ПРСР 2007 – 2013 и мярка 12 "Плащания по "Натура 2000" и Рамковата директива за водите от ПРСР 2014 – 2020 г. са допустими </w:t>
      </w:r>
      <w:r w:rsidRPr="00281453">
        <w:rPr>
          <w:rFonts w:ascii="Calibri" w:hAnsi="Calibri"/>
          <w:sz w:val="24"/>
          <w:szCs w:val="24"/>
          <w:u w:val="single"/>
        </w:rPr>
        <w:t>постоянни пасища, в които не повече от 25 % от площта на парцела са заети от мозаечно разположени дървета, храсти, скали и други трайно неподходящи за подпомагане площи, които са с единична площ под 100 кв. м."</w:t>
      </w:r>
    </w:p>
    <w:p w:rsidR="00DF033F" w:rsidRPr="00281453" w:rsidRDefault="00DF033F" w:rsidP="00236408">
      <w:pPr>
        <w:widowControl w:val="0"/>
        <w:autoSpaceDE w:val="0"/>
        <w:autoSpaceDN w:val="0"/>
        <w:adjustRightInd w:val="0"/>
        <w:spacing w:after="0" w:line="240" w:lineRule="auto"/>
        <w:ind w:firstLine="480"/>
        <w:jc w:val="both"/>
        <w:rPr>
          <w:rFonts w:ascii="Calibri" w:hAnsi="Calibri"/>
          <w:sz w:val="24"/>
          <w:szCs w:val="24"/>
          <w:u w:val="single"/>
        </w:rPr>
      </w:pPr>
      <w:r w:rsidRPr="00281453">
        <w:rPr>
          <w:sz w:val="24"/>
          <w:szCs w:val="24"/>
          <w:shd w:val="clear" w:color="auto" w:fill="FFFFFF"/>
        </w:rPr>
        <w:t xml:space="preserve">Тъй като </w:t>
      </w:r>
      <w:r>
        <w:rPr>
          <w:sz w:val="24"/>
          <w:szCs w:val="24"/>
          <w:shd w:val="clear" w:color="auto" w:fill="FFFFFF"/>
        </w:rPr>
        <w:t>вече две години има</w:t>
      </w:r>
      <w:r w:rsidRPr="00281453">
        <w:rPr>
          <w:sz w:val="24"/>
          <w:szCs w:val="24"/>
          <w:shd w:val="clear" w:color="auto" w:fill="FFFFFF"/>
        </w:rPr>
        <w:t xml:space="preserve"> бенефициенти</w:t>
      </w:r>
      <w:r>
        <w:rPr>
          <w:sz w:val="24"/>
          <w:szCs w:val="24"/>
          <w:shd w:val="clear" w:color="auto" w:fill="FFFFFF"/>
        </w:rPr>
        <w:t>, които</w:t>
      </w:r>
      <w:r w:rsidRPr="00281453">
        <w:rPr>
          <w:sz w:val="24"/>
          <w:szCs w:val="24"/>
          <w:shd w:val="clear" w:color="auto" w:fill="FFFFFF"/>
        </w:rPr>
        <w:t xml:space="preserve"> при проверка на Технически инспекторат/ТИ/, Разплащателна агенция/РА/ са отрязани от подпомагане по мярка</w:t>
      </w:r>
      <w:r w:rsidRPr="00281453">
        <w:rPr>
          <w:sz w:val="24"/>
          <w:szCs w:val="24"/>
        </w:rPr>
        <w:t>12 "Плащания по Натура 2000 и рамковата директива за водите" от ПРСР за периода 2014-2020г</w:t>
      </w:r>
      <w:r>
        <w:rPr>
          <w:sz w:val="24"/>
          <w:szCs w:val="24"/>
        </w:rPr>
        <w:t>.</w:t>
      </w:r>
      <w:r w:rsidRPr="00281453">
        <w:rPr>
          <w:sz w:val="24"/>
          <w:szCs w:val="24"/>
          <w:shd w:val="clear" w:color="auto" w:fill="FFFFFF"/>
        </w:rPr>
        <w:t>,</w:t>
      </w:r>
      <w:r>
        <w:rPr>
          <w:sz w:val="24"/>
          <w:szCs w:val="24"/>
          <w:shd w:val="clear" w:color="auto" w:fill="FFFFFF"/>
        </w:rPr>
        <w:t xml:space="preserve"> а са заявили площи само и единствено по тази мярка, бяха водени </w:t>
      </w:r>
      <w:r w:rsidRPr="00281453">
        <w:rPr>
          <w:sz w:val="24"/>
          <w:szCs w:val="24"/>
          <w:shd w:val="clear" w:color="auto" w:fill="FFFFFF"/>
        </w:rPr>
        <w:t xml:space="preserve"> съвместно с колеги от животновъдни браншови организации </w:t>
      </w:r>
      <w:r w:rsidR="00A539D3">
        <w:rPr>
          <w:sz w:val="24"/>
          <w:szCs w:val="24"/>
          <w:shd w:val="clear" w:color="auto" w:fill="FFFFFF"/>
        </w:rPr>
        <w:t xml:space="preserve"> и с представители от </w:t>
      </w:r>
      <w:r>
        <w:rPr>
          <w:sz w:val="24"/>
          <w:szCs w:val="24"/>
          <w:shd w:val="clear" w:color="auto" w:fill="FFFFFF"/>
        </w:rPr>
        <w:t xml:space="preserve"> ДФ"З" и РСР към МЗХ</w:t>
      </w:r>
      <w:r w:rsidR="00C06ED3">
        <w:rPr>
          <w:sz w:val="24"/>
          <w:szCs w:val="24"/>
          <w:shd w:val="clear" w:color="auto" w:fill="FFFFFF"/>
        </w:rPr>
        <w:t xml:space="preserve"> устни разговори</w:t>
      </w:r>
      <w:r w:rsidR="00A539D3">
        <w:rPr>
          <w:sz w:val="24"/>
          <w:szCs w:val="24"/>
          <w:shd w:val="clear" w:color="auto" w:fill="FFFFFF"/>
        </w:rPr>
        <w:t>,</w:t>
      </w:r>
      <w:r w:rsidRPr="00281453">
        <w:rPr>
          <w:rFonts w:ascii="Calibri" w:eastAsia="Times New Roman" w:hAnsi="Calibri"/>
          <w:bCs/>
          <w:sz w:val="24"/>
          <w:szCs w:val="24"/>
        </w:rPr>
        <w:t>да бъде създадена работна група</w:t>
      </w:r>
      <w:r w:rsidR="00A539D3">
        <w:rPr>
          <w:rFonts w:ascii="Calibri" w:eastAsia="Times New Roman" w:hAnsi="Calibri"/>
          <w:bCs/>
          <w:sz w:val="24"/>
          <w:szCs w:val="24"/>
        </w:rPr>
        <w:t xml:space="preserve"> спешно,</w:t>
      </w:r>
      <w:r w:rsidRPr="00281453">
        <w:rPr>
          <w:rFonts w:ascii="Calibri" w:eastAsia="Times New Roman" w:hAnsi="Calibri"/>
          <w:bCs/>
          <w:sz w:val="24"/>
          <w:szCs w:val="24"/>
        </w:rPr>
        <w:t xml:space="preserve"> за да бъдат </w:t>
      </w:r>
      <w:r w:rsidR="00C06ED3">
        <w:rPr>
          <w:rFonts w:ascii="Calibri" w:eastAsia="Times New Roman" w:hAnsi="Calibri"/>
          <w:bCs/>
          <w:sz w:val="24"/>
          <w:szCs w:val="24"/>
        </w:rPr>
        <w:t>стиковани</w:t>
      </w:r>
      <w:r w:rsidRPr="00281453">
        <w:rPr>
          <w:rFonts w:ascii="Calibri" w:eastAsia="Times New Roman" w:hAnsi="Calibri"/>
          <w:bCs/>
          <w:sz w:val="24"/>
          <w:szCs w:val="24"/>
        </w:rPr>
        <w:t xml:space="preserve"> двете наредби</w:t>
      </w:r>
      <w:r w:rsidR="00A539D3">
        <w:rPr>
          <w:rFonts w:ascii="Calibri" w:eastAsia="Times New Roman" w:hAnsi="Calibri"/>
          <w:bCs/>
          <w:sz w:val="24"/>
          <w:szCs w:val="24"/>
        </w:rPr>
        <w:t>.</w:t>
      </w:r>
      <w:r>
        <w:rPr>
          <w:rFonts w:ascii="Calibri" w:eastAsia="Times New Roman" w:hAnsi="Calibri"/>
          <w:bCs/>
          <w:sz w:val="24"/>
          <w:szCs w:val="24"/>
        </w:rPr>
        <w:t xml:space="preserve"> Вече втора година тазиработна група не се свиква, а проблема се разрешава </w:t>
      </w:r>
      <w:r w:rsidR="008E4044">
        <w:rPr>
          <w:rFonts w:ascii="Calibri" w:eastAsia="Times New Roman" w:hAnsi="Calibri"/>
          <w:bCs/>
          <w:sz w:val="24"/>
          <w:szCs w:val="24"/>
        </w:rPr>
        <w:t xml:space="preserve">временно </w:t>
      </w:r>
      <w:r>
        <w:rPr>
          <w:rFonts w:ascii="Calibri" w:eastAsia="Times New Roman" w:hAnsi="Calibri"/>
          <w:bCs/>
          <w:sz w:val="24"/>
          <w:szCs w:val="24"/>
        </w:rPr>
        <w:t>с указания към ТИ, РА.</w:t>
      </w:r>
    </w:p>
    <w:p w:rsidR="00860646" w:rsidRDefault="00A539D3" w:rsidP="00A539D3">
      <w:pPr>
        <w:widowControl w:val="0"/>
        <w:autoSpaceDE w:val="0"/>
        <w:autoSpaceDN w:val="0"/>
        <w:adjustRightInd w:val="0"/>
        <w:spacing w:after="0" w:line="240" w:lineRule="auto"/>
        <w:ind w:firstLine="480"/>
        <w:jc w:val="both"/>
        <w:rPr>
          <w:rFonts w:ascii="Calibri" w:hAnsi="Calibri"/>
          <w:sz w:val="24"/>
          <w:szCs w:val="24"/>
        </w:rPr>
      </w:pPr>
      <w:r w:rsidRPr="00A539D3">
        <w:rPr>
          <w:rFonts w:ascii="Calibri" w:hAnsi="Calibri"/>
          <w:b/>
          <w:sz w:val="24"/>
          <w:szCs w:val="24"/>
          <w:u w:val="single"/>
        </w:rPr>
        <w:t>Предложение:</w:t>
      </w:r>
      <w:r w:rsidR="00236408" w:rsidRPr="00281453">
        <w:rPr>
          <w:rFonts w:ascii="Calibri" w:hAnsi="Calibri"/>
          <w:sz w:val="24"/>
          <w:szCs w:val="24"/>
        </w:rPr>
        <w:t xml:space="preserve">В този смисъл </w:t>
      </w:r>
      <w:r w:rsidR="00DF033F">
        <w:rPr>
          <w:rFonts w:ascii="Calibri" w:hAnsi="Calibri"/>
          <w:sz w:val="24"/>
          <w:szCs w:val="24"/>
        </w:rPr>
        <w:t>д</w:t>
      </w:r>
      <w:r w:rsidR="00236408" w:rsidRPr="00281453">
        <w:rPr>
          <w:rFonts w:ascii="Calibri" w:hAnsi="Calibri"/>
          <w:sz w:val="24"/>
          <w:szCs w:val="24"/>
        </w:rPr>
        <w:t>вата текста от двете Наредби</w:t>
      </w:r>
      <w:r w:rsidR="00DF033F">
        <w:rPr>
          <w:rFonts w:ascii="Calibri" w:hAnsi="Calibri"/>
          <w:sz w:val="24"/>
          <w:szCs w:val="24"/>
        </w:rPr>
        <w:t xml:space="preserve"> не кореспондират и не е </w:t>
      </w:r>
      <w:r w:rsidR="00236408" w:rsidRPr="00281453">
        <w:rPr>
          <w:rFonts w:ascii="Calibri" w:hAnsi="Calibri"/>
          <w:sz w:val="24"/>
          <w:szCs w:val="24"/>
        </w:rPr>
        <w:t>необходимо при разписана Наредба №5 конкретно за Мярка 12 "Плащания по "Натура 2000" и Рамковата директива за водите от ПРСР 2014 – 2020 г. да се правят постоянно някакви препратки към други наредби и скрити текстове</w:t>
      </w:r>
      <w:r w:rsidR="00DF033F">
        <w:rPr>
          <w:rFonts w:ascii="Calibri" w:hAnsi="Calibri"/>
          <w:sz w:val="24"/>
          <w:szCs w:val="24"/>
        </w:rPr>
        <w:t>.</w:t>
      </w:r>
      <w:r>
        <w:rPr>
          <w:rFonts w:ascii="Calibri" w:hAnsi="Calibri"/>
          <w:sz w:val="24"/>
          <w:szCs w:val="24"/>
        </w:rPr>
        <w:t xml:space="preserve">Според нас трябва да се </w:t>
      </w:r>
      <w:r w:rsidR="00236408" w:rsidRPr="00281453">
        <w:rPr>
          <w:rFonts w:ascii="Calibri" w:hAnsi="Calibri"/>
          <w:sz w:val="24"/>
          <w:szCs w:val="24"/>
        </w:rPr>
        <w:t xml:space="preserve">премахне чл.13 като текст от Наредба №3 от 17 февруари 2015г. и каквото има </w:t>
      </w:r>
      <w:r w:rsidR="00236408" w:rsidRPr="00281453">
        <w:rPr>
          <w:rFonts w:ascii="Calibri" w:hAnsi="Calibri"/>
          <w:sz w:val="24"/>
          <w:szCs w:val="24"/>
        </w:rPr>
        <w:lastRenderedPageBreak/>
        <w:t xml:space="preserve">като допълнение да бъде направено в Наредба №5 </w:t>
      </w:r>
      <w:r w:rsidR="00236408" w:rsidRPr="00281453">
        <w:rPr>
          <w:sz w:val="24"/>
          <w:szCs w:val="24"/>
          <w:shd w:val="clear" w:color="auto" w:fill="FFFFFF"/>
        </w:rPr>
        <w:t xml:space="preserve">от 24 февруари 2015г. за прилагане на </w:t>
      </w:r>
      <w:r w:rsidR="00236408" w:rsidRPr="00281453">
        <w:rPr>
          <w:sz w:val="24"/>
          <w:szCs w:val="24"/>
        </w:rPr>
        <w:t>Мярка 12 "Плащания по Натура 2000 и рамковата директива за водите" от ПРСР за периода 2014-2020г.</w:t>
      </w:r>
      <w:r w:rsidR="00236408" w:rsidRPr="00281453">
        <w:rPr>
          <w:rFonts w:ascii="Calibri" w:hAnsi="Calibri"/>
          <w:sz w:val="24"/>
          <w:szCs w:val="24"/>
        </w:rPr>
        <w:t>.</w:t>
      </w:r>
      <w:r>
        <w:rPr>
          <w:rFonts w:ascii="Calibri" w:hAnsi="Calibri"/>
          <w:sz w:val="24"/>
          <w:szCs w:val="24"/>
        </w:rPr>
        <w:t xml:space="preserve"> П</w:t>
      </w:r>
      <w:r w:rsidR="00236408" w:rsidRPr="00281453">
        <w:rPr>
          <w:rFonts w:ascii="Calibri" w:hAnsi="Calibri"/>
          <w:sz w:val="24"/>
          <w:szCs w:val="24"/>
        </w:rPr>
        <w:t xml:space="preserve">ри извършване на проверки от страна на ТИ, РА за такива площи със заявена мярка Натура 2000 като единствена, </w:t>
      </w:r>
      <w:r w:rsidR="00236408" w:rsidRPr="00A539D3">
        <w:rPr>
          <w:rFonts w:ascii="Calibri" w:hAnsi="Calibri"/>
          <w:b/>
          <w:sz w:val="24"/>
          <w:szCs w:val="24"/>
        </w:rPr>
        <w:t>да бъде извършван само визуален контрол,</w:t>
      </w:r>
      <w:r w:rsidR="00236408" w:rsidRPr="00281453">
        <w:rPr>
          <w:rFonts w:ascii="Calibri" w:hAnsi="Calibri"/>
          <w:sz w:val="24"/>
          <w:szCs w:val="24"/>
        </w:rPr>
        <w:t xml:space="preserve"> пред вид това, че в мярка 13 всичко е разписано много ясно и по презумп</w:t>
      </w:r>
      <w:r w:rsidR="008E4044">
        <w:rPr>
          <w:rFonts w:ascii="Calibri" w:hAnsi="Calibri"/>
          <w:sz w:val="24"/>
          <w:szCs w:val="24"/>
        </w:rPr>
        <w:t>ция, след като Министъра на МОСВ</w:t>
      </w:r>
      <w:r w:rsidR="00236408" w:rsidRPr="00281453">
        <w:rPr>
          <w:rFonts w:ascii="Calibri" w:hAnsi="Calibri"/>
          <w:sz w:val="24"/>
          <w:szCs w:val="24"/>
        </w:rPr>
        <w:t xml:space="preserve"> е разписал заповеди с включени забрани и е определил кои територии попадат в обхвата на Натура 2000, да не </w:t>
      </w:r>
      <w:r w:rsidR="008E4044">
        <w:rPr>
          <w:rFonts w:ascii="Calibri" w:hAnsi="Calibri"/>
          <w:sz w:val="24"/>
          <w:szCs w:val="24"/>
        </w:rPr>
        <w:t xml:space="preserve">се </w:t>
      </w:r>
      <w:r w:rsidR="00236408" w:rsidRPr="00281453">
        <w:rPr>
          <w:rFonts w:ascii="Calibri" w:hAnsi="Calibri"/>
          <w:sz w:val="24"/>
          <w:szCs w:val="24"/>
        </w:rPr>
        <w:t>допълват излишни текстове</w:t>
      </w:r>
      <w:r>
        <w:rPr>
          <w:rFonts w:ascii="Calibri" w:hAnsi="Calibri"/>
          <w:sz w:val="24"/>
          <w:szCs w:val="24"/>
        </w:rPr>
        <w:t>.</w:t>
      </w:r>
    </w:p>
    <w:p w:rsidR="004A5B95" w:rsidRDefault="004A5B95" w:rsidP="00A539D3">
      <w:pPr>
        <w:widowControl w:val="0"/>
        <w:autoSpaceDE w:val="0"/>
        <w:autoSpaceDN w:val="0"/>
        <w:adjustRightInd w:val="0"/>
        <w:spacing w:after="0" w:line="240" w:lineRule="auto"/>
        <w:ind w:firstLine="480"/>
        <w:jc w:val="both"/>
        <w:rPr>
          <w:rFonts w:ascii="Calibri" w:hAnsi="Calibri"/>
          <w:sz w:val="24"/>
          <w:szCs w:val="24"/>
        </w:rPr>
      </w:pPr>
    </w:p>
    <w:p w:rsidR="00A539D3" w:rsidRDefault="00A539D3" w:rsidP="00A539D3">
      <w:pPr>
        <w:widowControl w:val="0"/>
        <w:autoSpaceDE w:val="0"/>
        <w:autoSpaceDN w:val="0"/>
        <w:adjustRightInd w:val="0"/>
        <w:spacing w:after="0" w:line="240" w:lineRule="auto"/>
        <w:ind w:firstLine="480"/>
        <w:jc w:val="both"/>
        <w:rPr>
          <w:rFonts w:ascii="Calibri" w:hAnsi="Calibri"/>
          <w:sz w:val="24"/>
          <w:szCs w:val="24"/>
        </w:rPr>
      </w:pPr>
      <w:r w:rsidRPr="00A539D3">
        <w:rPr>
          <w:rFonts w:ascii="Calibri" w:hAnsi="Calibri"/>
          <w:b/>
          <w:sz w:val="24"/>
          <w:szCs w:val="24"/>
          <w:u w:val="single"/>
        </w:rPr>
        <w:t>Проблем 5</w:t>
      </w:r>
      <w:r w:rsidRPr="00A539D3">
        <w:rPr>
          <w:rFonts w:ascii="Calibri" w:hAnsi="Calibri"/>
          <w:sz w:val="24"/>
          <w:szCs w:val="24"/>
        </w:rPr>
        <w:t>: Във връзка с притесненията на животновъдите в млечния сектор отно</w:t>
      </w:r>
      <w:r w:rsidR="0056440D">
        <w:rPr>
          <w:rFonts w:ascii="Calibri" w:hAnsi="Calibri"/>
          <w:sz w:val="24"/>
          <w:szCs w:val="24"/>
        </w:rPr>
        <w:t xml:space="preserve">сно изкупните цени на млякото, </w:t>
      </w:r>
      <w:r w:rsidRPr="00A539D3">
        <w:rPr>
          <w:rFonts w:ascii="Calibri" w:hAnsi="Calibri"/>
          <w:sz w:val="24"/>
          <w:szCs w:val="24"/>
        </w:rPr>
        <w:t>вноса на имитиращи продукти и разспространението им в хранителните вер</w:t>
      </w:r>
      <w:r>
        <w:rPr>
          <w:rFonts w:ascii="Calibri" w:hAnsi="Calibri"/>
          <w:sz w:val="24"/>
          <w:szCs w:val="24"/>
        </w:rPr>
        <w:t>и</w:t>
      </w:r>
      <w:r w:rsidRPr="00A539D3">
        <w:rPr>
          <w:rFonts w:ascii="Calibri" w:hAnsi="Calibri"/>
          <w:sz w:val="24"/>
          <w:szCs w:val="24"/>
        </w:rPr>
        <w:t>ги</w:t>
      </w:r>
      <w:r w:rsidR="0056440D">
        <w:rPr>
          <w:rFonts w:ascii="Calibri" w:hAnsi="Calibri"/>
          <w:sz w:val="24"/>
          <w:szCs w:val="24"/>
        </w:rPr>
        <w:t xml:space="preserve">, както и установения дисбаланс в изкупуването и потреблението на сурово мляко, приветстваме изказването на Министър  Танева в Брюксел и предложенията за решаване на проблема с вземане на конкретни мерки. Ние предлагаме </w:t>
      </w:r>
      <w:r w:rsidR="008E4044">
        <w:rPr>
          <w:rFonts w:ascii="Calibri" w:hAnsi="Calibri"/>
          <w:sz w:val="24"/>
          <w:szCs w:val="24"/>
        </w:rPr>
        <w:t xml:space="preserve">да бъдат предприети </w:t>
      </w:r>
      <w:r w:rsidR="00840C5C">
        <w:rPr>
          <w:rFonts w:ascii="Calibri" w:hAnsi="Calibri"/>
          <w:sz w:val="24"/>
          <w:szCs w:val="24"/>
        </w:rPr>
        <w:t xml:space="preserve">и </w:t>
      </w:r>
      <w:r w:rsidR="0056440D">
        <w:rPr>
          <w:rFonts w:ascii="Calibri" w:hAnsi="Calibri"/>
          <w:sz w:val="24"/>
          <w:szCs w:val="24"/>
        </w:rPr>
        <w:t>няколко допълнителни мерки:</w:t>
      </w:r>
    </w:p>
    <w:p w:rsidR="0056440D" w:rsidRPr="00840C5C" w:rsidRDefault="0056440D" w:rsidP="00A539D3">
      <w:pPr>
        <w:widowControl w:val="0"/>
        <w:autoSpaceDE w:val="0"/>
        <w:autoSpaceDN w:val="0"/>
        <w:adjustRightInd w:val="0"/>
        <w:spacing w:after="0" w:line="240" w:lineRule="auto"/>
        <w:ind w:firstLine="480"/>
        <w:jc w:val="both"/>
        <w:rPr>
          <w:rFonts w:ascii="Calibri" w:hAnsi="Calibri"/>
          <w:b/>
          <w:sz w:val="24"/>
          <w:szCs w:val="24"/>
          <w:u w:val="single"/>
        </w:rPr>
      </w:pPr>
      <w:r w:rsidRPr="00840C5C">
        <w:rPr>
          <w:rFonts w:ascii="Calibri" w:hAnsi="Calibri"/>
          <w:b/>
          <w:sz w:val="24"/>
          <w:szCs w:val="24"/>
          <w:u w:val="single"/>
        </w:rPr>
        <w:t xml:space="preserve">Предложение: </w:t>
      </w:r>
    </w:p>
    <w:p w:rsidR="0056440D" w:rsidRDefault="0056440D" w:rsidP="00A539D3">
      <w:pPr>
        <w:widowControl w:val="0"/>
        <w:autoSpaceDE w:val="0"/>
        <w:autoSpaceDN w:val="0"/>
        <w:adjustRightInd w:val="0"/>
        <w:spacing w:after="0" w:line="240" w:lineRule="auto"/>
        <w:ind w:firstLine="480"/>
        <w:jc w:val="both"/>
        <w:rPr>
          <w:rFonts w:ascii="Calibri" w:hAnsi="Calibri"/>
          <w:sz w:val="24"/>
          <w:szCs w:val="24"/>
        </w:rPr>
      </w:pPr>
      <w:r>
        <w:rPr>
          <w:rFonts w:ascii="Calibri" w:hAnsi="Calibri"/>
          <w:b/>
          <w:sz w:val="24"/>
          <w:szCs w:val="24"/>
        </w:rPr>
        <w:t xml:space="preserve">- </w:t>
      </w:r>
      <w:r w:rsidRPr="0056440D">
        <w:rPr>
          <w:rFonts w:ascii="Calibri" w:hAnsi="Calibri"/>
          <w:sz w:val="24"/>
          <w:szCs w:val="24"/>
        </w:rPr>
        <w:t>Абсолютен контрол на Митниците при вноса на имитиращите продукти и пълна проследяемост на движението на тези стоки</w:t>
      </w:r>
      <w:r>
        <w:rPr>
          <w:rFonts w:ascii="Calibri" w:hAnsi="Calibri"/>
          <w:sz w:val="24"/>
          <w:szCs w:val="24"/>
        </w:rPr>
        <w:t xml:space="preserve"> на територията на нашата страна</w:t>
      </w:r>
      <w:r w:rsidR="008E4044">
        <w:rPr>
          <w:rFonts w:ascii="Calibri" w:hAnsi="Calibri"/>
          <w:sz w:val="24"/>
          <w:szCs w:val="24"/>
        </w:rPr>
        <w:t>, защото тези продукти затрудняват освен млекопроизводителите и млекопреработвателите.</w:t>
      </w:r>
    </w:p>
    <w:p w:rsidR="0056440D" w:rsidRDefault="0056440D" w:rsidP="00A539D3">
      <w:pPr>
        <w:widowControl w:val="0"/>
        <w:autoSpaceDE w:val="0"/>
        <w:autoSpaceDN w:val="0"/>
        <w:adjustRightInd w:val="0"/>
        <w:spacing w:after="0" w:line="240" w:lineRule="auto"/>
        <w:ind w:firstLine="480"/>
        <w:jc w:val="both"/>
        <w:rPr>
          <w:rFonts w:ascii="Calibri" w:hAnsi="Calibri"/>
          <w:sz w:val="24"/>
          <w:szCs w:val="24"/>
        </w:rPr>
      </w:pPr>
      <w:r>
        <w:rPr>
          <w:rFonts w:ascii="Calibri" w:hAnsi="Calibri"/>
          <w:sz w:val="24"/>
          <w:szCs w:val="24"/>
        </w:rPr>
        <w:t xml:space="preserve">- Проверки и сурови санкции </w:t>
      </w:r>
      <w:r w:rsidR="008E4044">
        <w:rPr>
          <w:rFonts w:ascii="Calibri" w:hAnsi="Calibri"/>
          <w:sz w:val="24"/>
          <w:szCs w:val="24"/>
        </w:rPr>
        <w:t xml:space="preserve">от страна на БАБХ </w:t>
      </w:r>
      <w:r>
        <w:rPr>
          <w:rFonts w:ascii="Calibri" w:hAnsi="Calibri"/>
          <w:sz w:val="24"/>
          <w:szCs w:val="24"/>
        </w:rPr>
        <w:t>за продаваното сурово мляко в пластмасови бутилки по тротоарите с цел ликвидиране на потреблението на млякото от сивия сектор</w:t>
      </w:r>
      <w:r w:rsidR="008E4044">
        <w:rPr>
          <w:rFonts w:ascii="Calibri" w:hAnsi="Calibri"/>
          <w:sz w:val="24"/>
          <w:szCs w:val="24"/>
        </w:rPr>
        <w:t xml:space="preserve"> и превантива за разспространението на заболявания</w:t>
      </w:r>
      <w:r>
        <w:rPr>
          <w:rFonts w:ascii="Calibri" w:hAnsi="Calibri"/>
          <w:sz w:val="24"/>
          <w:szCs w:val="24"/>
        </w:rPr>
        <w:t>.</w:t>
      </w:r>
    </w:p>
    <w:p w:rsidR="0056440D" w:rsidRDefault="0056440D" w:rsidP="00A539D3">
      <w:pPr>
        <w:widowControl w:val="0"/>
        <w:autoSpaceDE w:val="0"/>
        <w:autoSpaceDN w:val="0"/>
        <w:adjustRightInd w:val="0"/>
        <w:spacing w:after="0" w:line="240" w:lineRule="auto"/>
        <w:ind w:firstLine="480"/>
        <w:jc w:val="both"/>
        <w:rPr>
          <w:rFonts w:ascii="Calibri" w:hAnsi="Calibri"/>
          <w:sz w:val="24"/>
          <w:szCs w:val="24"/>
        </w:rPr>
      </w:pPr>
      <w:r>
        <w:rPr>
          <w:rFonts w:ascii="Calibri" w:hAnsi="Calibri"/>
          <w:sz w:val="24"/>
          <w:szCs w:val="24"/>
        </w:rPr>
        <w:t xml:space="preserve">- осъществяване на контрол на ферми, които вследствие на несправяне с дерогацията, преминаха от млечно в месодайно направление </w:t>
      </w:r>
      <w:r w:rsidR="00B8291A">
        <w:rPr>
          <w:rFonts w:ascii="Calibri" w:hAnsi="Calibri"/>
          <w:sz w:val="24"/>
          <w:szCs w:val="24"/>
        </w:rPr>
        <w:t>и продължават</w:t>
      </w:r>
      <w:r>
        <w:rPr>
          <w:rFonts w:ascii="Calibri" w:hAnsi="Calibri"/>
          <w:sz w:val="24"/>
          <w:szCs w:val="24"/>
        </w:rPr>
        <w:t xml:space="preserve"> производство на сурово мляко буквално нелегално.</w:t>
      </w:r>
    </w:p>
    <w:p w:rsidR="004A5B95" w:rsidRDefault="004A5B95" w:rsidP="00A539D3">
      <w:pPr>
        <w:widowControl w:val="0"/>
        <w:autoSpaceDE w:val="0"/>
        <w:autoSpaceDN w:val="0"/>
        <w:adjustRightInd w:val="0"/>
        <w:spacing w:after="0" w:line="240" w:lineRule="auto"/>
        <w:ind w:firstLine="480"/>
        <w:jc w:val="both"/>
        <w:rPr>
          <w:rFonts w:ascii="Calibri" w:hAnsi="Calibri"/>
          <w:sz w:val="24"/>
          <w:szCs w:val="24"/>
        </w:rPr>
      </w:pPr>
    </w:p>
    <w:p w:rsidR="00B8291A" w:rsidRDefault="00B8291A" w:rsidP="00B8291A">
      <w:pPr>
        <w:pStyle w:val="NoSpacing"/>
        <w:jc w:val="both"/>
        <w:rPr>
          <w:sz w:val="24"/>
          <w:szCs w:val="24"/>
        </w:rPr>
      </w:pPr>
      <w:r w:rsidRPr="00B8291A">
        <w:rPr>
          <w:rFonts w:ascii="Calibri" w:hAnsi="Calibri"/>
          <w:b/>
          <w:sz w:val="24"/>
          <w:szCs w:val="24"/>
          <w:u w:val="single"/>
        </w:rPr>
        <w:t>Проблем 6</w:t>
      </w:r>
      <w:r w:rsidRPr="00B8291A">
        <w:rPr>
          <w:rFonts w:ascii="Calibri" w:hAnsi="Calibri"/>
          <w:sz w:val="24"/>
          <w:szCs w:val="24"/>
        </w:rPr>
        <w:t>: На проведеното заседание на Председателите/Предст</w:t>
      </w:r>
      <w:r>
        <w:rPr>
          <w:rFonts w:ascii="Calibri" w:hAnsi="Calibri"/>
          <w:sz w:val="24"/>
          <w:szCs w:val="24"/>
        </w:rPr>
        <w:t>а</w:t>
      </w:r>
      <w:r w:rsidRPr="00B8291A">
        <w:rPr>
          <w:rFonts w:ascii="Calibri" w:hAnsi="Calibri"/>
          <w:sz w:val="24"/>
          <w:szCs w:val="24"/>
        </w:rPr>
        <w:t>ви</w:t>
      </w:r>
      <w:r>
        <w:rPr>
          <w:rFonts w:ascii="Calibri" w:hAnsi="Calibri"/>
          <w:sz w:val="24"/>
          <w:szCs w:val="24"/>
        </w:rPr>
        <w:t>телите</w:t>
      </w:r>
      <w:r>
        <w:rPr>
          <w:sz w:val="24"/>
          <w:szCs w:val="24"/>
        </w:rPr>
        <w:t>в град Пловдив на 29.02.2016г. г-н Стилиян Митев - Директор Дирекция "Поземлени отношения" към МЗХ изне</w:t>
      </w:r>
      <w:r w:rsidRPr="00B8291A">
        <w:rPr>
          <w:sz w:val="24"/>
          <w:szCs w:val="24"/>
        </w:rPr>
        <w:t xml:space="preserve">се данни относно процедурата за разпределение на ПМЛ </w:t>
      </w:r>
      <w:r>
        <w:rPr>
          <w:sz w:val="24"/>
          <w:szCs w:val="24"/>
        </w:rPr>
        <w:t xml:space="preserve">по чл.37и </w:t>
      </w:r>
      <w:r w:rsidRPr="00B8291A">
        <w:rPr>
          <w:sz w:val="24"/>
          <w:szCs w:val="24"/>
        </w:rPr>
        <w:t>за две стопански години</w:t>
      </w:r>
      <w:r>
        <w:rPr>
          <w:sz w:val="24"/>
          <w:szCs w:val="24"/>
        </w:rPr>
        <w:t xml:space="preserve">, а именно: от 265 общини в България за стопанската 2014/2015г. процедура са провели 180 общини. За стопанската 2015/2016г. от 265 общини, процедура </w:t>
      </w:r>
      <w:r w:rsidR="008E4044">
        <w:rPr>
          <w:sz w:val="24"/>
          <w:szCs w:val="24"/>
        </w:rPr>
        <w:t>са провели 186 общини. З</w:t>
      </w:r>
      <w:r>
        <w:rPr>
          <w:sz w:val="24"/>
          <w:szCs w:val="24"/>
        </w:rPr>
        <w:t xml:space="preserve">а съжаление органът, който разпределя ПМЛ е принципала т.е. Общинския съвет. Ето защо те не могат да задължат общините да провеждат процедурата, но  единствено могат да проконтролират самата процедура. Излиза, че повече от 70 общини  не са провели процедурата за настоящата стопанска година. Г-н Митев каза още, че тези общини ще бъдат подадени в списък към Дирекция "Животновъдство" за да се направи анализ защо и къде не е извършена процедурата по разпределение на ПМЛ за животновъдите. </w:t>
      </w:r>
    </w:p>
    <w:p w:rsidR="00DF5FA5" w:rsidRDefault="00B8291A" w:rsidP="00B8291A">
      <w:pPr>
        <w:pStyle w:val="NoSpacing"/>
        <w:jc w:val="both"/>
        <w:rPr>
          <w:sz w:val="24"/>
          <w:szCs w:val="24"/>
        </w:rPr>
      </w:pPr>
      <w:r w:rsidRPr="00B8291A">
        <w:rPr>
          <w:b/>
          <w:sz w:val="24"/>
          <w:szCs w:val="24"/>
          <w:u w:val="single"/>
        </w:rPr>
        <w:t>Предложение:</w:t>
      </w:r>
      <w:r w:rsidRPr="00B8291A">
        <w:rPr>
          <w:sz w:val="24"/>
          <w:szCs w:val="24"/>
        </w:rPr>
        <w:t>Във връзка с</w:t>
      </w:r>
      <w:r>
        <w:rPr>
          <w:sz w:val="24"/>
          <w:szCs w:val="24"/>
        </w:rPr>
        <w:t>проблемната комуникация между общините и животновъдите относно процедурата за разпределение на ПМЛ по чл.37и, пътят е срещи с общините, сезиране и срещи с областните управители и определяне на ниски цени за рентно плащане на ПМЛ. Предлагаме срещите с областните управители да бъдат провеждани съвместно с представител от МЗХ, ОД"Земеделие" и животновъдите</w:t>
      </w:r>
      <w:r w:rsidR="00DF5FA5">
        <w:rPr>
          <w:sz w:val="24"/>
          <w:szCs w:val="24"/>
        </w:rPr>
        <w:t xml:space="preserve"> и в тази връзка да ни бъде оказано съдействие за осъществяване на срещите като бъде изпратено официално писмо от МЗХ до областните управители сцел по-бърза и </w:t>
      </w:r>
      <w:r w:rsidR="008E4044">
        <w:rPr>
          <w:sz w:val="24"/>
          <w:szCs w:val="24"/>
        </w:rPr>
        <w:t>по-</w:t>
      </w:r>
      <w:r w:rsidR="00DF5FA5">
        <w:rPr>
          <w:sz w:val="24"/>
          <w:szCs w:val="24"/>
        </w:rPr>
        <w:t>добра комуникация.</w:t>
      </w:r>
    </w:p>
    <w:p w:rsidR="004A5B95" w:rsidRDefault="004A5B95" w:rsidP="00B8291A">
      <w:pPr>
        <w:pStyle w:val="NoSpacing"/>
        <w:jc w:val="both"/>
        <w:rPr>
          <w:sz w:val="24"/>
          <w:szCs w:val="24"/>
        </w:rPr>
      </w:pPr>
    </w:p>
    <w:p w:rsidR="00B8291A" w:rsidRDefault="00DF5FA5" w:rsidP="00B8291A">
      <w:pPr>
        <w:pStyle w:val="NoSpacing"/>
        <w:jc w:val="both"/>
        <w:rPr>
          <w:sz w:val="24"/>
          <w:szCs w:val="24"/>
        </w:rPr>
      </w:pPr>
      <w:r w:rsidRPr="00DF5FA5">
        <w:rPr>
          <w:b/>
          <w:sz w:val="24"/>
          <w:szCs w:val="24"/>
          <w:u w:val="single"/>
        </w:rPr>
        <w:lastRenderedPageBreak/>
        <w:t>Проблем  7</w:t>
      </w:r>
      <w:r w:rsidRPr="00DF5FA5">
        <w:rPr>
          <w:sz w:val="24"/>
          <w:szCs w:val="24"/>
        </w:rPr>
        <w:t xml:space="preserve">: </w:t>
      </w:r>
      <w:r>
        <w:rPr>
          <w:sz w:val="24"/>
          <w:szCs w:val="24"/>
        </w:rPr>
        <w:t>Няколко</w:t>
      </w:r>
      <w:r w:rsidRPr="00DF5FA5">
        <w:rPr>
          <w:sz w:val="24"/>
          <w:szCs w:val="24"/>
        </w:rPr>
        <w:t xml:space="preserve"> са причините за неучастие на животновъдите в процедурите по чл.43а от З</w:t>
      </w:r>
      <w:r>
        <w:rPr>
          <w:sz w:val="24"/>
          <w:szCs w:val="24"/>
        </w:rPr>
        <w:t>акона за горите</w:t>
      </w:r>
      <w:r w:rsidRPr="00DF5FA5">
        <w:rPr>
          <w:sz w:val="24"/>
          <w:szCs w:val="24"/>
        </w:rPr>
        <w:t xml:space="preserve"> за отдаване под наем на горски територии - горски поляни, пасища и мери</w:t>
      </w:r>
      <w:r>
        <w:rPr>
          <w:sz w:val="24"/>
          <w:szCs w:val="24"/>
        </w:rPr>
        <w:t xml:space="preserve"> за стопанската 2015/2016г. Едни от тях са нешироката информираност на животновъдите, ненавременната инфор</w:t>
      </w:r>
      <w:r w:rsidR="00776421">
        <w:rPr>
          <w:sz w:val="24"/>
          <w:szCs w:val="24"/>
        </w:rPr>
        <w:t>мираност, високите наемни цен</w:t>
      </w:r>
      <w:r>
        <w:rPr>
          <w:sz w:val="24"/>
          <w:szCs w:val="24"/>
        </w:rPr>
        <w:t xml:space="preserve">и и т.н </w:t>
      </w:r>
    </w:p>
    <w:p w:rsidR="00B8291A" w:rsidRDefault="00DF5FA5" w:rsidP="00DF5FA5">
      <w:pPr>
        <w:pStyle w:val="NoSpacing"/>
        <w:jc w:val="both"/>
        <w:rPr>
          <w:sz w:val="24"/>
          <w:szCs w:val="24"/>
        </w:rPr>
      </w:pPr>
      <w:r w:rsidRPr="00DF5FA5">
        <w:rPr>
          <w:b/>
          <w:sz w:val="24"/>
          <w:szCs w:val="24"/>
          <w:u w:val="single"/>
        </w:rPr>
        <w:t>Предложение</w:t>
      </w:r>
      <w:r w:rsidRPr="00DF5FA5">
        <w:rPr>
          <w:sz w:val="24"/>
          <w:szCs w:val="24"/>
        </w:rPr>
        <w:t xml:space="preserve">:  Тъй като интересът ще нарасне при </w:t>
      </w:r>
      <w:r>
        <w:rPr>
          <w:sz w:val="24"/>
          <w:szCs w:val="24"/>
        </w:rPr>
        <w:t xml:space="preserve">евентуални по-ниски наемни цени на предложените територии от горските стопанства за ползване от животновъдите, то </w:t>
      </w:r>
      <w:r w:rsidR="00840C5C">
        <w:rPr>
          <w:sz w:val="24"/>
          <w:szCs w:val="24"/>
        </w:rPr>
        <w:t xml:space="preserve">предлагаме намаляване на цените по Наредбата за определяне на ценообразуването по ЗГ относно процедурата по чл.43аза провеждане на търгове за земи от горски фонд за стопанска 2016/2017г..  </w:t>
      </w:r>
    </w:p>
    <w:p w:rsidR="004A5B95" w:rsidRDefault="004A5B95" w:rsidP="00DF5FA5">
      <w:pPr>
        <w:pStyle w:val="NoSpacing"/>
        <w:jc w:val="both"/>
        <w:rPr>
          <w:sz w:val="24"/>
          <w:szCs w:val="24"/>
        </w:rPr>
      </w:pPr>
    </w:p>
    <w:p w:rsidR="00840C5C" w:rsidRDefault="00840C5C" w:rsidP="00DF5FA5">
      <w:pPr>
        <w:pStyle w:val="NoSpacing"/>
        <w:jc w:val="both"/>
        <w:rPr>
          <w:sz w:val="24"/>
          <w:szCs w:val="24"/>
        </w:rPr>
      </w:pPr>
      <w:r w:rsidRPr="00840C5C">
        <w:rPr>
          <w:b/>
          <w:sz w:val="24"/>
          <w:szCs w:val="24"/>
          <w:u w:val="single"/>
        </w:rPr>
        <w:t>Проблем 8:</w:t>
      </w:r>
      <w:r w:rsidR="00D36747">
        <w:rPr>
          <w:sz w:val="24"/>
          <w:szCs w:val="24"/>
        </w:rPr>
        <w:t xml:space="preserve">Вече 5 години </w:t>
      </w:r>
      <w:r w:rsidRPr="00840C5C">
        <w:rPr>
          <w:sz w:val="24"/>
          <w:szCs w:val="24"/>
        </w:rPr>
        <w:t>субсидиите от Европейските фондове</w:t>
      </w:r>
      <w:r w:rsidR="00D36747">
        <w:rPr>
          <w:sz w:val="24"/>
          <w:szCs w:val="24"/>
        </w:rPr>
        <w:t xml:space="preserve"> са данъчно обложени</w:t>
      </w:r>
      <w:r>
        <w:rPr>
          <w:sz w:val="24"/>
          <w:szCs w:val="24"/>
        </w:rPr>
        <w:t>. Това са европейски пари, които ни се отпускат за подпомагане на извършваната от нас дейност. Ние сме против това и предлагаме следното:</w:t>
      </w:r>
    </w:p>
    <w:p w:rsidR="00D36747" w:rsidRDefault="00840C5C" w:rsidP="00D36747">
      <w:pPr>
        <w:spacing w:after="0" w:line="300" w:lineRule="atLeast"/>
        <w:jc w:val="both"/>
        <w:textAlignment w:val="baseline"/>
        <w:rPr>
          <w:rFonts w:ascii="Calibri" w:eastAsia="Times New Roman" w:hAnsi="Calibri" w:cs="Arial"/>
          <w:sz w:val="24"/>
          <w:szCs w:val="24"/>
        </w:rPr>
      </w:pPr>
      <w:r w:rsidRPr="00840C5C">
        <w:rPr>
          <w:b/>
          <w:sz w:val="24"/>
          <w:szCs w:val="24"/>
          <w:u w:val="single"/>
        </w:rPr>
        <w:t>Предложение:</w:t>
      </w:r>
      <w:r w:rsidR="00D36747">
        <w:rPr>
          <w:rFonts w:ascii="Calibri" w:eastAsia="Times New Roman" w:hAnsi="Calibri" w:cs="Arial"/>
          <w:sz w:val="24"/>
          <w:szCs w:val="24"/>
        </w:rPr>
        <w:t xml:space="preserve">Да бъде изпратено официално писмо от МЗХ до Министерство на финансите за отпадане на годишното данъчно облагане на субсидиите от Европейските фондове. Да бъде запазено единствено облагането на субсидиите от националния бюджет.  </w:t>
      </w:r>
    </w:p>
    <w:p w:rsidR="004A5B95" w:rsidRPr="00A928C7" w:rsidRDefault="004A5B95" w:rsidP="00D36747">
      <w:pPr>
        <w:spacing w:after="0" w:line="300" w:lineRule="atLeast"/>
        <w:jc w:val="both"/>
        <w:textAlignment w:val="baseline"/>
        <w:rPr>
          <w:sz w:val="24"/>
          <w:szCs w:val="24"/>
        </w:rPr>
      </w:pPr>
    </w:p>
    <w:p w:rsidR="007001B2" w:rsidRPr="00E41E7B" w:rsidRDefault="00D36747" w:rsidP="007001B2">
      <w:pPr>
        <w:widowControl w:val="0"/>
        <w:autoSpaceDE w:val="0"/>
        <w:autoSpaceDN w:val="0"/>
        <w:adjustRightInd w:val="0"/>
        <w:spacing w:after="0" w:line="240" w:lineRule="auto"/>
        <w:ind w:firstLine="480"/>
        <w:jc w:val="both"/>
        <w:rPr>
          <w:rFonts w:ascii="Calibri" w:hAnsi="Calibri"/>
          <w:sz w:val="24"/>
          <w:szCs w:val="24"/>
        </w:rPr>
      </w:pPr>
      <w:r>
        <w:rPr>
          <w:rFonts w:ascii="Calibri" w:hAnsi="Calibri"/>
          <w:b/>
          <w:sz w:val="24"/>
          <w:szCs w:val="24"/>
          <w:u w:val="single"/>
        </w:rPr>
        <w:t>Проблем 9:</w:t>
      </w:r>
      <w:r w:rsidRPr="00D36747">
        <w:rPr>
          <w:rFonts w:ascii="Calibri" w:hAnsi="Calibri"/>
          <w:sz w:val="24"/>
          <w:szCs w:val="24"/>
        </w:rPr>
        <w:t>Във връзка с подписването на меморандума за сътрудничество между МЗХ и МОСВ</w:t>
      </w:r>
      <w:r w:rsidR="00E41E7B">
        <w:rPr>
          <w:rFonts w:ascii="Calibri" w:hAnsi="Calibri"/>
          <w:sz w:val="24"/>
          <w:szCs w:val="24"/>
        </w:rPr>
        <w:t xml:space="preserve"> по отношение на мярка 10 "Агроекология и климат" и Мярка 11 "Биологично земеделие" от ПРСР</w:t>
      </w:r>
      <w:r>
        <w:rPr>
          <w:rFonts w:ascii="Calibri" w:hAnsi="Calibri"/>
          <w:sz w:val="24"/>
          <w:szCs w:val="24"/>
        </w:rPr>
        <w:t xml:space="preserve"> отправяме няколко пъти предложения за сформиране на работна група с участието на животновъди от браншовите организации </w:t>
      </w:r>
      <w:r w:rsidRPr="00E41E7B">
        <w:rPr>
          <w:rFonts w:ascii="Calibri" w:hAnsi="Calibri"/>
          <w:sz w:val="24"/>
          <w:szCs w:val="24"/>
        </w:rPr>
        <w:t xml:space="preserve">в областта на животновъдството. Такава до момента не се е състояла и в тази връзка </w:t>
      </w:r>
      <w:r w:rsidR="007001B2" w:rsidRPr="00E41E7B">
        <w:rPr>
          <w:rFonts w:ascii="Calibri" w:hAnsi="Calibri" w:cs="Tahoma"/>
          <w:color w:val="000000"/>
          <w:sz w:val="24"/>
          <w:szCs w:val="24"/>
          <w:shd w:val="clear" w:color="auto" w:fill="FFFFFF"/>
        </w:rPr>
        <w:t xml:space="preserve">с цел стиковане на исканията на животновъдите и нормативната база в Плана за управление и Годишния план за паша на Национален парк "Рила" , </w:t>
      </w:r>
      <w:r w:rsidRPr="00E41E7B">
        <w:rPr>
          <w:rFonts w:ascii="Calibri" w:hAnsi="Calibri"/>
          <w:sz w:val="24"/>
          <w:szCs w:val="24"/>
        </w:rPr>
        <w:t xml:space="preserve">предлагаме следното: </w:t>
      </w:r>
    </w:p>
    <w:p w:rsidR="00D50486" w:rsidRPr="00E41E7B" w:rsidRDefault="00D36747" w:rsidP="007001B2">
      <w:pPr>
        <w:widowControl w:val="0"/>
        <w:autoSpaceDE w:val="0"/>
        <w:autoSpaceDN w:val="0"/>
        <w:adjustRightInd w:val="0"/>
        <w:spacing w:after="0" w:line="240" w:lineRule="auto"/>
        <w:ind w:firstLine="480"/>
        <w:jc w:val="both"/>
        <w:rPr>
          <w:rFonts w:ascii="Calibri" w:hAnsi="Calibri"/>
          <w:sz w:val="24"/>
          <w:szCs w:val="24"/>
        </w:rPr>
      </w:pPr>
      <w:r w:rsidRPr="00E41E7B">
        <w:rPr>
          <w:rFonts w:ascii="Calibri" w:hAnsi="Calibri"/>
          <w:b/>
          <w:sz w:val="24"/>
          <w:szCs w:val="24"/>
          <w:u w:val="single"/>
        </w:rPr>
        <w:t>Предложения:</w:t>
      </w:r>
    </w:p>
    <w:p w:rsidR="00D50486" w:rsidRPr="00E41E7B" w:rsidRDefault="00D50486" w:rsidP="00D50486">
      <w:pPr>
        <w:pStyle w:val="NoSpacing"/>
        <w:jc w:val="both"/>
        <w:rPr>
          <w:rFonts w:ascii="Calibri" w:hAnsi="Calibri" w:cs="Tahoma"/>
          <w:color w:val="000000"/>
          <w:sz w:val="24"/>
          <w:szCs w:val="24"/>
          <w:shd w:val="clear" w:color="auto" w:fill="FFFFFF"/>
        </w:rPr>
      </w:pPr>
      <w:r w:rsidRPr="00E41E7B">
        <w:rPr>
          <w:rFonts w:ascii="Calibri" w:hAnsi="Calibri" w:cs="Tahoma"/>
          <w:color w:val="000000"/>
          <w:sz w:val="24"/>
          <w:szCs w:val="24"/>
          <w:shd w:val="clear" w:color="auto" w:fill="FFFFFF"/>
        </w:rPr>
        <w:t>- годишния план за паша да бъде изтеглен с по-ранен срок за оповестяване - примерно: до края на месец февруари, за да започне кандидатстването за пашуване през месец февруари и кандидатите да мога да подават Разрешителните си за паша като правно основание при подаването на заявлението за подпомагане по схеми и мерки още през месец март;</w:t>
      </w:r>
    </w:p>
    <w:p w:rsidR="007001B2" w:rsidRPr="00E41E7B" w:rsidRDefault="00D50486" w:rsidP="00D50486">
      <w:pPr>
        <w:pStyle w:val="NoSpacing"/>
        <w:jc w:val="both"/>
        <w:rPr>
          <w:rFonts w:ascii="Calibri" w:hAnsi="Calibri" w:cs="Tahoma"/>
          <w:color w:val="000000"/>
          <w:sz w:val="24"/>
          <w:szCs w:val="24"/>
          <w:shd w:val="clear" w:color="auto" w:fill="FFFFFF"/>
        </w:rPr>
      </w:pPr>
      <w:r w:rsidRPr="00E41E7B">
        <w:rPr>
          <w:rFonts w:ascii="Calibri" w:hAnsi="Calibri" w:cs="Tahoma"/>
          <w:color w:val="000000"/>
          <w:sz w:val="24"/>
          <w:szCs w:val="24"/>
          <w:shd w:val="clear" w:color="auto" w:fill="FFFFFF"/>
        </w:rPr>
        <w:t xml:space="preserve">- разрешителните за паша да бъдат издавани с по-дълъг срок за престой и пашуване на животните не както е до сега - 31.10., а примерно - до края на годината или поне дабъде удължен с един месец - до края на месец ноември. </w:t>
      </w:r>
    </w:p>
    <w:p w:rsidR="007001B2" w:rsidRPr="00E41E7B" w:rsidRDefault="00D50486" w:rsidP="00D50486">
      <w:pPr>
        <w:pStyle w:val="NoSpacing"/>
        <w:jc w:val="both"/>
        <w:rPr>
          <w:rFonts w:ascii="Calibri" w:hAnsi="Calibri" w:cs="Tahoma"/>
          <w:color w:val="000000"/>
          <w:sz w:val="24"/>
          <w:szCs w:val="24"/>
          <w:shd w:val="clear" w:color="auto" w:fill="FFFFFF"/>
        </w:rPr>
      </w:pPr>
      <w:r w:rsidRPr="00E41E7B">
        <w:rPr>
          <w:rFonts w:ascii="Calibri" w:hAnsi="Calibri" w:cs="Tahoma"/>
          <w:color w:val="000000"/>
          <w:sz w:val="24"/>
          <w:szCs w:val="24"/>
          <w:shd w:val="clear" w:color="auto" w:fill="FFFFFF"/>
        </w:rPr>
        <w:t xml:space="preserve">- разрешителните за паша да бъдат издавани с цифрофизирани модели и точна география с цел избягване на застъпванията, като информацията може да се </w:t>
      </w:r>
      <w:r w:rsidR="007001B2" w:rsidRPr="00E41E7B">
        <w:rPr>
          <w:rFonts w:ascii="Calibri" w:hAnsi="Calibri" w:cs="Tahoma"/>
          <w:color w:val="000000"/>
          <w:sz w:val="24"/>
          <w:szCs w:val="24"/>
          <w:shd w:val="clear" w:color="auto" w:fill="FFFFFF"/>
        </w:rPr>
        <w:t>предостави</w:t>
      </w:r>
      <w:r w:rsidRPr="00E41E7B">
        <w:rPr>
          <w:rFonts w:ascii="Calibri" w:hAnsi="Calibri" w:cs="Tahoma"/>
          <w:color w:val="000000"/>
          <w:sz w:val="24"/>
          <w:szCs w:val="24"/>
          <w:shd w:val="clear" w:color="auto" w:fill="FFFFFF"/>
        </w:rPr>
        <w:t xml:space="preserve"> от МЗХ</w:t>
      </w:r>
      <w:r w:rsidR="00E41E7B">
        <w:rPr>
          <w:rFonts w:ascii="Calibri" w:hAnsi="Calibri" w:cs="Tahoma"/>
          <w:color w:val="000000"/>
          <w:sz w:val="24"/>
          <w:szCs w:val="24"/>
          <w:shd w:val="clear" w:color="auto" w:fill="FFFFFF"/>
        </w:rPr>
        <w:t xml:space="preserve"> на МОСВ</w:t>
      </w:r>
      <w:r w:rsidRPr="00E41E7B">
        <w:rPr>
          <w:rFonts w:ascii="Calibri" w:hAnsi="Calibri" w:cs="Tahoma"/>
          <w:color w:val="000000"/>
          <w:sz w:val="24"/>
          <w:szCs w:val="24"/>
          <w:shd w:val="clear" w:color="auto" w:fill="FFFFFF"/>
        </w:rPr>
        <w:t xml:space="preserve">. </w:t>
      </w:r>
    </w:p>
    <w:p w:rsidR="00D50486" w:rsidRPr="00E41E7B" w:rsidRDefault="007001B2" w:rsidP="00D50486">
      <w:pPr>
        <w:pStyle w:val="NoSpacing"/>
        <w:jc w:val="both"/>
        <w:rPr>
          <w:rFonts w:ascii="Calibri" w:hAnsi="Calibri" w:cs="Tahoma"/>
          <w:color w:val="000000"/>
          <w:sz w:val="24"/>
          <w:szCs w:val="24"/>
          <w:shd w:val="clear" w:color="auto" w:fill="FFFFFF"/>
        </w:rPr>
      </w:pPr>
      <w:r w:rsidRPr="00E41E7B">
        <w:rPr>
          <w:rFonts w:ascii="Calibri" w:hAnsi="Calibri" w:cs="Tahoma"/>
          <w:color w:val="000000"/>
          <w:sz w:val="24"/>
          <w:szCs w:val="24"/>
          <w:shd w:val="clear" w:color="auto" w:fill="FFFFFF"/>
        </w:rPr>
        <w:t>- д</w:t>
      </w:r>
      <w:r w:rsidR="00D50486" w:rsidRPr="00E41E7B">
        <w:rPr>
          <w:rFonts w:ascii="Calibri" w:hAnsi="Calibri" w:cs="Tahoma"/>
          <w:color w:val="000000"/>
          <w:sz w:val="24"/>
          <w:szCs w:val="24"/>
          <w:shd w:val="clear" w:color="auto" w:fill="FFFFFF"/>
        </w:rPr>
        <w:t>а се дадат точни указания за времето и начина на подаване на заявления за издаване на разрешителни за паша - по график- примерно: първо да се издават разрешителни за паша на бенефициенти втора, трета, четвърта и пета година; на втор</w:t>
      </w:r>
      <w:r w:rsidR="00D36747" w:rsidRPr="00E41E7B">
        <w:rPr>
          <w:rFonts w:ascii="Calibri" w:hAnsi="Calibri" w:cs="Tahoma"/>
          <w:color w:val="000000"/>
          <w:sz w:val="24"/>
          <w:szCs w:val="24"/>
          <w:shd w:val="clear" w:color="auto" w:fill="FFFFFF"/>
        </w:rPr>
        <w:t>о</w:t>
      </w:r>
      <w:r w:rsidR="00D50486" w:rsidRPr="00E41E7B">
        <w:rPr>
          <w:rFonts w:ascii="Calibri" w:hAnsi="Calibri" w:cs="Tahoma"/>
          <w:color w:val="000000"/>
          <w:sz w:val="24"/>
          <w:szCs w:val="24"/>
          <w:shd w:val="clear" w:color="auto" w:fill="FFFFFF"/>
        </w:rPr>
        <w:t xml:space="preserve"> ниво да се издават разрешителни за паша на приключили с петгодишен ангажимент с цел поемане на нов и факта, че са поддържали земята в добро земеделско и екологично състояние пет предходни години да им бъде отдавана същата територия, на трето ниво да се издават разрешителни за паша на нови бенефициенти; </w:t>
      </w:r>
    </w:p>
    <w:p w:rsidR="00D50486" w:rsidRPr="00E41E7B" w:rsidRDefault="00D50486" w:rsidP="00D50486">
      <w:pPr>
        <w:pStyle w:val="NoSpacing"/>
        <w:jc w:val="both"/>
        <w:rPr>
          <w:rFonts w:ascii="Calibri" w:hAnsi="Calibri" w:cs="Tahoma"/>
          <w:color w:val="000000"/>
          <w:sz w:val="24"/>
          <w:szCs w:val="24"/>
          <w:shd w:val="clear" w:color="auto" w:fill="FFFFFF"/>
        </w:rPr>
      </w:pPr>
      <w:r w:rsidRPr="00E41E7B">
        <w:rPr>
          <w:rFonts w:ascii="Calibri" w:hAnsi="Calibri" w:cs="Tahoma"/>
          <w:color w:val="000000"/>
          <w:sz w:val="24"/>
          <w:szCs w:val="24"/>
          <w:shd w:val="clear" w:color="auto" w:fill="FFFFFF"/>
        </w:rPr>
        <w:t xml:space="preserve">- да не се променят размера и точното местоположение на териториите за пашуване в рамките на поетия петгодишен период от ПРСР за всички бенефициенти по всички </w:t>
      </w:r>
      <w:r w:rsidRPr="00E41E7B">
        <w:rPr>
          <w:rFonts w:ascii="Calibri" w:hAnsi="Calibri" w:cs="Tahoma"/>
          <w:color w:val="000000"/>
          <w:sz w:val="24"/>
          <w:szCs w:val="24"/>
          <w:shd w:val="clear" w:color="auto" w:fill="FFFFFF"/>
        </w:rPr>
        <w:lastRenderedPageBreak/>
        <w:t>възможни направления от мярка 10"А</w:t>
      </w:r>
      <w:r w:rsidR="007001B2" w:rsidRPr="00E41E7B">
        <w:rPr>
          <w:rFonts w:ascii="Calibri" w:hAnsi="Calibri" w:cs="Tahoma"/>
          <w:color w:val="000000"/>
          <w:sz w:val="24"/>
          <w:szCs w:val="24"/>
          <w:shd w:val="clear" w:color="auto" w:fill="FFFFFF"/>
        </w:rPr>
        <w:t>гроекология и климат</w:t>
      </w:r>
      <w:r w:rsidRPr="00E41E7B">
        <w:rPr>
          <w:rFonts w:ascii="Calibri" w:hAnsi="Calibri" w:cs="Tahoma"/>
          <w:color w:val="000000"/>
          <w:sz w:val="24"/>
          <w:szCs w:val="24"/>
          <w:shd w:val="clear" w:color="auto" w:fill="FFFFFF"/>
        </w:rPr>
        <w:t>" и мярка 11"Биологично земеделие";</w:t>
      </w:r>
    </w:p>
    <w:p w:rsidR="00D50486" w:rsidRPr="00E41E7B" w:rsidRDefault="00D50486" w:rsidP="007001B2">
      <w:pPr>
        <w:pStyle w:val="NoSpacing"/>
        <w:jc w:val="both"/>
        <w:rPr>
          <w:rFonts w:ascii="Calibri" w:hAnsi="Calibri" w:cs="Tahoma"/>
          <w:color w:val="000000"/>
          <w:sz w:val="24"/>
          <w:szCs w:val="24"/>
          <w:shd w:val="clear" w:color="auto" w:fill="FFFFFF"/>
        </w:rPr>
      </w:pPr>
      <w:r w:rsidRPr="00E41E7B">
        <w:rPr>
          <w:rFonts w:ascii="Calibri" w:hAnsi="Calibri" w:cs="Tahoma"/>
          <w:color w:val="000000"/>
          <w:sz w:val="24"/>
          <w:szCs w:val="24"/>
          <w:shd w:val="clear" w:color="auto" w:fill="FFFFFF"/>
        </w:rPr>
        <w:t>- протоколите за контрол от страна на парковите служители - първоначални, междинни и заключителни да бъдат изпращани реално в ДФ"З" като извършен контрол</w:t>
      </w:r>
      <w:r w:rsidR="00E41E7B">
        <w:rPr>
          <w:rFonts w:ascii="Calibri" w:hAnsi="Calibri" w:cs="Tahoma"/>
          <w:color w:val="000000"/>
          <w:sz w:val="24"/>
          <w:szCs w:val="24"/>
          <w:shd w:val="clear" w:color="auto" w:fill="FFFFFF"/>
        </w:rPr>
        <w:t xml:space="preserve"> и да намерят израз в чек-листите при проверка от страна на ТИ, РА</w:t>
      </w:r>
      <w:r w:rsidRPr="00E41E7B">
        <w:rPr>
          <w:rFonts w:ascii="Calibri" w:hAnsi="Calibri" w:cs="Tahoma"/>
          <w:color w:val="000000"/>
          <w:sz w:val="24"/>
          <w:szCs w:val="24"/>
          <w:shd w:val="clear" w:color="auto" w:fill="FFFFFF"/>
        </w:rPr>
        <w:t>. Ако липсват такива протоколи - на бенефициента да не му бъде изплащана субсидията за настоящата година, както и за следваща година да не му бъде издавано разрешително за паша пред вид некоректността за реално неотвеждане за паша на животните му. Ако бенефициента има съставяни актове за нарушения, то същите да бъдат предоставяни на ДФ"З", пред вид това, че условията по мерките са  да бъдат спазвани ЗВМД и разпоредбите на парка</w:t>
      </w:r>
      <w:r w:rsidR="007001B2" w:rsidRPr="00E41E7B">
        <w:rPr>
          <w:rFonts w:ascii="Calibri" w:hAnsi="Calibri" w:cs="Tahoma"/>
          <w:color w:val="000000"/>
          <w:sz w:val="24"/>
          <w:szCs w:val="24"/>
          <w:shd w:val="clear" w:color="auto" w:fill="FFFFFF"/>
        </w:rPr>
        <w:t>;</w:t>
      </w:r>
    </w:p>
    <w:p w:rsidR="004A5B95" w:rsidRPr="00E41E7B" w:rsidRDefault="004A5B95" w:rsidP="007001B2">
      <w:pPr>
        <w:pStyle w:val="NoSpacing"/>
        <w:jc w:val="both"/>
        <w:rPr>
          <w:rFonts w:ascii="Calibri" w:hAnsi="Calibri" w:cs="Tahoma"/>
          <w:color w:val="000000"/>
          <w:sz w:val="24"/>
          <w:szCs w:val="24"/>
        </w:rPr>
      </w:pPr>
    </w:p>
    <w:p w:rsidR="007001B2" w:rsidRPr="00E41E7B" w:rsidRDefault="007001B2" w:rsidP="007001B2">
      <w:pPr>
        <w:pStyle w:val="NoSpacing"/>
        <w:jc w:val="both"/>
        <w:rPr>
          <w:rFonts w:ascii="Calibri" w:hAnsi="Calibri" w:cs="Tahoma"/>
          <w:color w:val="000000"/>
          <w:sz w:val="24"/>
          <w:szCs w:val="24"/>
        </w:rPr>
      </w:pPr>
      <w:r w:rsidRPr="00E41E7B">
        <w:rPr>
          <w:rFonts w:ascii="Calibri" w:hAnsi="Calibri" w:cs="Tahoma"/>
          <w:b/>
          <w:color w:val="000000"/>
          <w:sz w:val="24"/>
          <w:szCs w:val="24"/>
          <w:u w:val="single"/>
        </w:rPr>
        <w:t>Проблем 10</w:t>
      </w:r>
      <w:r w:rsidRPr="00E41E7B">
        <w:rPr>
          <w:rFonts w:ascii="Calibri" w:hAnsi="Calibri" w:cs="Tahoma"/>
          <w:color w:val="000000"/>
          <w:sz w:val="24"/>
          <w:szCs w:val="24"/>
        </w:rPr>
        <w:t>:  Смятаме, че този проблем при добра воля може да бъде разрешен бързо и в следващата стопанска година да бъде приложим. В момента интересът на животновъдите за участие в първата тръжна сесия само за животновъди по чл.37и от ЗСПЗЗ е нисък поради факта, че срокът за отдаване под наем на ПМЛ е едногодишен.</w:t>
      </w:r>
      <w:r w:rsidR="00E41E7B">
        <w:rPr>
          <w:rFonts w:ascii="Calibri" w:hAnsi="Calibri" w:cs="Tahoma"/>
          <w:color w:val="000000"/>
          <w:sz w:val="24"/>
          <w:szCs w:val="24"/>
        </w:rPr>
        <w:t xml:space="preserve"> Същото се отнася и за земи с НТП "Ниви".</w:t>
      </w:r>
    </w:p>
    <w:p w:rsidR="007001B2" w:rsidRDefault="007001B2" w:rsidP="007001B2">
      <w:pPr>
        <w:pStyle w:val="NoSpacing"/>
        <w:jc w:val="both"/>
        <w:rPr>
          <w:rFonts w:ascii="Calibri" w:hAnsi="Calibri" w:cs="Tahoma"/>
          <w:color w:val="000000"/>
          <w:sz w:val="24"/>
          <w:szCs w:val="24"/>
        </w:rPr>
      </w:pPr>
      <w:r w:rsidRPr="00E41E7B">
        <w:rPr>
          <w:rFonts w:ascii="Calibri" w:hAnsi="Calibri" w:cs="Tahoma"/>
          <w:b/>
          <w:color w:val="000000"/>
          <w:sz w:val="24"/>
          <w:szCs w:val="24"/>
          <w:u w:val="single"/>
        </w:rPr>
        <w:t>Предложение</w:t>
      </w:r>
      <w:r w:rsidRPr="00E41E7B">
        <w:rPr>
          <w:rFonts w:ascii="Calibri" w:hAnsi="Calibri" w:cs="Tahoma"/>
          <w:color w:val="000000"/>
          <w:sz w:val="24"/>
          <w:szCs w:val="24"/>
        </w:rPr>
        <w:t>:  Предлагаме този срок да бъде най-малко за пет години, пред вид факта, че се изисква време за привеждане на земята в добро земеделско и екологично състояние</w:t>
      </w:r>
      <w:r w:rsidR="004A5B95" w:rsidRPr="00E41E7B">
        <w:rPr>
          <w:rFonts w:ascii="Calibri" w:hAnsi="Calibri" w:cs="Tahoma"/>
          <w:color w:val="000000"/>
          <w:sz w:val="24"/>
          <w:szCs w:val="24"/>
        </w:rPr>
        <w:t>, а една година е твърде недостатъчна и дори да е достатъчна, никой не би се наел да влага изли</w:t>
      </w:r>
      <w:r w:rsidR="00E41E7B">
        <w:rPr>
          <w:rFonts w:ascii="Calibri" w:hAnsi="Calibri" w:cs="Tahoma"/>
          <w:color w:val="000000"/>
          <w:sz w:val="24"/>
          <w:szCs w:val="24"/>
        </w:rPr>
        <w:t>шни усилия, време, пари и средс</w:t>
      </w:r>
      <w:r w:rsidR="004A5B95" w:rsidRPr="00E41E7B">
        <w:rPr>
          <w:rFonts w:ascii="Calibri" w:hAnsi="Calibri" w:cs="Tahoma"/>
          <w:color w:val="000000"/>
          <w:sz w:val="24"/>
          <w:szCs w:val="24"/>
        </w:rPr>
        <w:t xml:space="preserve">тва, а на следващата година да не може да я ползва и друг наготово да я заяви за подпомагане. </w:t>
      </w:r>
    </w:p>
    <w:p w:rsidR="006A7CA8" w:rsidRPr="00E41E7B" w:rsidRDefault="006A7CA8" w:rsidP="007001B2">
      <w:pPr>
        <w:pStyle w:val="NoSpacing"/>
        <w:jc w:val="both"/>
        <w:rPr>
          <w:rFonts w:ascii="Calibri" w:hAnsi="Calibri" w:cs="Tahoma"/>
          <w:color w:val="000000"/>
          <w:sz w:val="24"/>
          <w:szCs w:val="24"/>
        </w:rPr>
      </w:pPr>
    </w:p>
    <w:p w:rsidR="006A7CA8" w:rsidRPr="006A7CA8" w:rsidRDefault="006A7CA8" w:rsidP="006A7CA8">
      <w:pPr>
        <w:spacing w:before="100" w:beforeAutospacing="1" w:after="100" w:afterAutospacing="1" w:line="240" w:lineRule="auto"/>
        <w:jc w:val="both"/>
        <w:rPr>
          <w:rFonts w:ascii="Calibri" w:eastAsia="Times New Roman" w:hAnsi="Calibri" w:cs="Times New Roman"/>
          <w:sz w:val="24"/>
          <w:szCs w:val="24"/>
        </w:rPr>
      </w:pPr>
      <w:r w:rsidRPr="00705E88">
        <w:rPr>
          <w:rFonts w:ascii="Calibri" w:hAnsi="Calibri" w:cs="Tahoma"/>
          <w:b/>
          <w:color w:val="000000"/>
          <w:sz w:val="24"/>
          <w:szCs w:val="24"/>
          <w:u w:val="single"/>
        </w:rPr>
        <w:t>Проблем 11</w:t>
      </w:r>
      <w:r w:rsidRPr="006A7CA8">
        <w:rPr>
          <w:rFonts w:ascii="Calibri" w:hAnsi="Calibri" w:cs="Tahoma"/>
          <w:color w:val="000000"/>
          <w:sz w:val="24"/>
          <w:szCs w:val="24"/>
        </w:rPr>
        <w:t xml:space="preserve">: Съгласно </w:t>
      </w:r>
      <w:r>
        <w:rPr>
          <w:rFonts w:ascii="Calibri" w:hAnsi="Calibri" w:cs="Tahoma"/>
          <w:color w:val="000000"/>
          <w:sz w:val="24"/>
          <w:szCs w:val="24"/>
        </w:rPr>
        <w:t xml:space="preserve">разпоредбите на </w:t>
      </w:r>
      <w:r w:rsidRPr="006A7CA8">
        <w:rPr>
          <w:rFonts w:ascii="Calibri" w:hAnsi="Calibri" w:cs="Tahoma"/>
          <w:color w:val="000000"/>
          <w:sz w:val="24"/>
          <w:szCs w:val="24"/>
        </w:rPr>
        <w:t>ч</w:t>
      </w:r>
      <w:r w:rsidRPr="006A7CA8">
        <w:rPr>
          <w:rFonts w:ascii="Calibri" w:eastAsia="Times New Roman" w:hAnsi="Calibri" w:cs="Times New Roman"/>
          <w:bCs/>
          <w:sz w:val="24"/>
          <w:szCs w:val="24"/>
        </w:rPr>
        <w:t>л. 34.</w:t>
      </w:r>
      <w:r w:rsidRPr="006A7CA8">
        <w:rPr>
          <w:rFonts w:ascii="Calibri" w:eastAsia="Times New Roman" w:hAnsi="Calibri" w:cs="Times New Roman"/>
          <w:sz w:val="24"/>
          <w:szCs w:val="24"/>
        </w:rPr>
        <w:t xml:space="preserve"> ал. 1</w:t>
      </w:r>
      <w:r w:rsidRPr="006A7CA8">
        <w:rPr>
          <w:rFonts w:ascii="Calibri" w:eastAsia="Times New Roman" w:hAnsi="Calibri" w:cs="Times New Roman"/>
          <w:noProof/>
          <w:color w:val="000000" w:themeColor="text1"/>
          <w:sz w:val="24"/>
          <w:szCs w:val="24"/>
        </w:rPr>
        <w:t>от ЗСПЗЗ: „</w:t>
      </w:r>
      <w:r w:rsidRPr="006A7CA8">
        <w:rPr>
          <w:rFonts w:ascii="Calibri" w:eastAsia="Times New Roman" w:hAnsi="Calibri" w:cs="Times New Roman"/>
          <w:sz w:val="24"/>
          <w:szCs w:val="24"/>
        </w:rPr>
        <w:t xml:space="preserve">По искане на собствениците или на ползвателите на правно основание, земеделските имоти </w:t>
      </w:r>
      <w:r w:rsidRPr="006A7CA8">
        <w:rPr>
          <w:rFonts w:ascii="Calibri" w:eastAsia="Times New Roman" w:hAnsi="Calibri" w:cs="Times New Roman"/>
          <w:b/>
          <w:sz w:val="24"/>
          <w:szCs w:val="24"/>
        </w:rPr>
        <w:t>с възстановено право на собственост</w:t>
      </w:r>
      <w:r w:rsidRPr="006A7CA8">
        <w:rPr>
          <w:rFonts w:ascii="Calibri" w:eastAsia="Times New Roman" w:hAnsi="Calibri" w:cs="Times New Roman"/>
          <w:sz w:val="24"/>
          <w:szCs w:val="24"/>
        </w:rPr>
        <w:t xml:space="preserve"> се изземват със заповед на кмета на общината по местонахождение на имотите от лицата, които ги ползват без правно основание, и се предоставят на собствениците им, съответно на ползвателите им на правно основание…“</w:t>
      </w:r>
      <w:r>
        <w:rPr>
          <w:rFonts w:ascii="Calibri" w:eastAsia="Times New Roman" w:hAnsi="Calibri" w:cs="Times New Roman"/>
          <w:sz w:val="24"/>
          <w:szCs w:val="24"/>
        </w:rPr>
        <w:t xml:space="preserve"> и чл. 40 от ЗСПЗЗ: </w:t>
      </w:r>
      <w:r w:rsidRPr="006A7CA8">
        <w:rPr>
          <w:rFonts w:ascii="Calibri" w:eastAsia="Times New Roman" w:hAnsi="Calibri" w:cs="Times New Roman"/>
          <w:sz w:val="24"/>
          <w:szCs w:val="24"/>
        </w:rPr>
        <w:t xml:space="preserve">„Лице, което без правно основание ползва земеделски имот </w:t>
      </w:r>
      <w:r w:rsidRPr="006A7CA8">
        <w:rPr>
          <w:rFonts w:ascii="Calibri" w:eastAsia="Times New Roman" w:hAnsi="Calibri" w:cs="Times New Roman"/>
          <w:b/>
          <w:sz w:val="24"/>
          <w:szCs w:val="24"/>
        </w:rPr>
        <w:t>с възстановено право на собственост</w:t>
      </w:r>
      <w:r w:rsidRPr="006A7CA8">
        <w:rPr>
          <w:rFonts w:ascii="Calibri" w:eastAsia="Times New Roman" w:hAnsi="Calibri" w:cs="Times New Roman"/>
          <w:sz w:val="24"/>
          <w:szCs w:val="24"/>
        </w:rPr>
        <w:t>, се наказва с глоба от 2000 до 10 000 лв.“</w:t>
      </w:r>
      <w:r>
        <w:rPr>
          <w:rFonts w:ascii="Calibri" w:eastAsia="Times New Roman" w:hAnsi="Calibri" w:cs="Times New Roman"/>
          <w:sz w:val="24"/>
          <w:szCs w:val="24"/>
        </w:rPr>
        <w:t>, т. и посочените норми касаят единствено имоти с възстановено право на собственост и не намират приложение по отношение на имоти придобити с р</w:t>
      </w:r>
      <w:r w:rsidR="00705E88">
        <w:rPr>
          <w:rFonts w:ascii="Calibri" w:eastAsia="Times New Roman" w:hAnsi="Calibri" w:cs="Times New Roman"/>
          <w:sz w:val="24"/>
          <w:szCs w:val="24"/>
        </w:rPr>
        <w:t xml:space="preserve">азпоредителни сделки, </w:t>
      </w:r>
      <w:r>
        <w:rPr>
          <w:rFonts w:ascii="Calibri" w:eastAsia="Times New Roman" w:hAnsi="Calibri" w:cs="Times New Roman"/>
          <w:sz w:val="24"/>
          <w:szCs w:val="24"/>
        </w:rPr>
        <w:t>както и такива</w:t>
      </w:r>
      <w:r w:rsidR="00705E88">
        <w:rPr>
          <w:rFonts w:ascii="Calibri" w:eastAsia="Times New Roman" w:hAnsi="Calibri" w:cs="Times New Roman"/>
          <w:sz w:val="24"/>
          <w:szCs w:val="24"/>
        </w:rPr>
        <w:t>,</w:t>
      </w:r>
      <w:r>
        <w:rPr>
          <w:rFonts w:ascii="Calibri" w:eastAsia="Times New Roman" w:hAnsi="Calibri" w:cs="Times New Roman"/>
          <w:sz w:val="24"/>
          <w:szCs w:val="24"/>
        </w:rPr>
        <w:t xml:space="preserve"> придобити по силата на закона, а именно чл. 19 от ЗСПЗЗ.  </w:t>
      </w:r>
    </w:p>
    <w:p w:rsidR="006A7CA8" w:rsidRDefault="000672B7" w:rsidP="00A351A0">
      <w:pPr>
        <w:pStyle w:val="NoSpacing"/>
        <w:jc w:val="both"/>
        <w:rPr>
          <w:rFonts w:ascii="Calibri" w:hAnsi="Calibri" w:cs="Tahoma"/>
          <w:color w:val="000000"/>
          <w:sz w:val="24"/>
          <w:szCs w:val="24"/>
        </w:rPr>
      </w:pPr>
      <w:r w:rsidRPr="00E41E7B">
        <w:rPr>
          <w:rFonts w:ascii="Calibri" w:hAnsi="Calibri" w:cs="Tahoma"/>
          <w:b/>
          <w:color w:val="000000"/>
          <w:sz w:val="24"/>
          <w:szCs w:val="24"/>
          <w:u w:val="single"/>
        </w:rPr>
        <w:t>Предложение</w:t>
      </w:r>
      <w:r w:rsidRPr="00E41E7B">
        <w:rPr>
          <w:rFonts w:ascii="Calibri" w:hAnsi="Calibri" w:cs="Tahoma"/>
          <w:color w:val="000000"/>
          <w:sz w:val="24"/>
          <w:szCs w:val="24"/>
        </w:rPr>
        <w:t>:</w:t>
      </w:r>
      <w:r w:rsidR="00705E88">
        <w:rPr>
          <w:rFonts w:ascii="Calibri" w:hAnsi="Calibri" w:cs="Tahoma"/>
          <w:color w:val="000000"/>
          <w:sz w:val="24"/>
          <w:szCs w:val="24"/>
        </w:rPr>
        <w:t xml:space="preserve"> </w:t>
      </w:r>
      <w:r w:rsidR="006A7CA8">
        <w:rPr>
          <w:rFonts w:ascii="Calibri" w:hAnsi="Calibri" w:cs="Tahoma"/>
          <w:color w:val="000000"/>
          <w:sz w:val="24"/>
          <w:szCs w:val="24"/>
        </w:rPr>
        <w:t>С оглед защита правата на собственици или ползватели на земеделски имоти,</w:t>
      </w:r>
      <w:r w:rsidR="00705E88">
        <w:rPr>
          <w:rFonts w:ascii="Calibri" w:hAnsi="Calibri" w:cs="Tahoma"/>
          <w:color w:val="000000"/>
          <w:sz w:val="24"/>
          <w:szCs w:val="24"/>
        </w:rPr>
        <w:t xml:space="preserve"> </w:t>
      </w:r>
      <w:r w:rsidR="006A7CA8">
        <w:rPr>
          <w:rFonts w:ascii="Calibri" w:eastAsia="Times New Roman" w:hAnsi="Calibri" w:cs="Times New Roman"/>
          <w:sz w:val="24"/>
          <w:szCs w:val="24"/>
        </w:rPr>
        <w:t xml:space="preserve">придобити с разпоредителни сделки, както и такива, придобити по силата на закона - чл. 19 от ЗСПЗЗ предлагаме изменение </w:t>
      </w:r>
      <w:r w:rsidR="006A7CA8">
        <w:rPr>
          <w:rFonts w:ascii="Calibri" w:hAnsi="Calibri" w:cs="Tahoma"/>
          <w:color w:val="000000"/>
          <w:sz w:val="24"/>
          <w:szCs w:val="24"/>
        </w:rPr>
        <w:t xml:space="preserve"> на чл. 34 от ЗСПЗЗ и чл. 40 от ЗСПЗЗ, а именно да бъде премахнат текста „</w:t>
      </w:r>
      <w:r w:rsidR="006A7CA8" w:rsidRPr="006A7CA8">
        <w:rPr>
          <w:rFonts w:ascii="Calibri" w:eastAsia="Times New Roman" w:hAnsi="Calibri" w:cs="Times New Roman"/>
          <w:b/>
          <w:sz w:val="24"/>
          <w:szCs w:val="24"/>
        </w:rPr>
        <w:t>с възстановено право на собственост</w:t>
      </w:r>
      <w:r w:rsidR="006A7CA8" w:rsidRPr="006A7CA8">
        <w:rPr>
          <w:rFonts w:ascii="Calibri" w:eastAsia="Times New Roman" w:hAnsi="Calibri" w:cs="Times New Roman"/>
          <w:sz w:val="24"/>
          <w:szCs w:val="24"/>
        </w:rPr>
        <w:t>“</w:t>
      </w:r>
      <w:r w:rsidR="006A7CA8" w:rsidRPr="006A7CA8">
        <w:rPr>
          <w:rFonts w:ascii="Calibri" w:hAnsi="Calibri" w:cs="Tahoma"/>
          <w:color w:val="000000"/>
          <w:sz w:val="24"/>
          <w:szCs w:val="24"/>
        </w:rPr>
        <w:t>.</w:t>
      </w:r>
    </w:p>
    <w:p w:rsidR="006A7CA8" w:rsidRDefault="006A7CA8" w:rsidP="006A7CA8">
      <w:pPr>
        <w:pStyle w:val="NoSpacing"/>
        <w:jc w:val="both"/>
        <w:rPr>
          <w:rFonts w:ascii="Calibri" w:hAnsi="Calibri" w:cs="Tahoma"/>
          <w:color w:val="000000"/>
          <w:sz w:val="24"/>
          <w:szCs w:val="24"/>
        </w:rPr>
      </w:pPr>
    </w:p>
    <w:p w:rsidR="006A7CA8" w:rsidRDefault="006A7CA8" w:rsidP="006A7CA8">
      <w:pPr>
        <w:pStyle w:val="NoSpacing"/>
        <w:jc w:val="both"/>
        <w:rPr>
          <w:rFonts w:ascii="Calibri" w:hAnsi="Calibri" w:cs="Tahoma"/>
          <w:color w:val="000000"/>
          <w:sz w:val="24"/>
          <w:szCs w:val="24"/>
        </w:rPr>
      </w:pPr>
      <w:r w:rsidRPr="00705E88">
        <w:rPr>
          <w:rFonts w:ascii="Calibri" w:hAnsi="Calibri" w:cs="Tahoma"/>
          <w:b/>
          <w:color w:val="000000"/>
          <w:sz w:val="24"/>
          <w:szCs w:val="24"/>
          <w:u w:val="single"/>
        </w:rPr>
        <w:t>Проблем 12</w:t>
      </w:r>
      <w:r w:rsidRPr="00705E88">
        <w:rPr>
          <w:rFonts w:ascii="Calibri" w:hAnsi="Calibri" w:cs="Tahoma"/>
          <w:color w:val="000000"/>
          <w:sz w:val="24"/>
          <w:szCs w:val="24"/>
          <w:u w:val="single"/>
        </w:rPr>
        <w:t>:</w:t>
      </w:r>
      <w:r>
        <w:rPr>
          <w:rFonts w:ascii="Calibri" w:hAnsi="Calibri" w:cs="Tahoma"/>
          <w:color w:val="000000"/>
          <w:sz w:val="24"/>
          <w:szCs w:val="24"/>
        </w:rPr>
        <w:t xml:space="preserve"> Зачестяват случаите на причинени щети на селскостопанска продукция от безконтролно отглеждани домашни животни – коне. Подобни проблеми се разрешават по реда на Закона за опазване на селскостопанското имущество, както и по реда на Закона за задълженията и договорите.</w:t>
      </w:r>
      <w:r w:rsidR="00A351A0">
        <w:rPr>
          <w:rFonts w:ascii="Calibri" w:hAnsi="Calibri" w:cs="Tahoma"/>
          <w:color w:val="000000"/>
          <w:sz w:val="24"/>
          <w:szCs w:val="24"/>
        </w:rPr>
        <w:t xml:space="preserve"> В ЗОСИ се съдържат текстове от 1984 г., които не намират приложение към настоящия момент, което прави неприложим цитирания закон.</w:t>
      </w:r>
    </w:p>
    <w:p w:rsidR="00A351A0" w:rsidRDefault="00A351A0" w:rsidP="006A7CA8">
      <w:pPr>
        <w:pStyle w:val="NoSpacing"/>
        <w:jc w:val="both"/>
        <w:rPr>
          <w:rFonts w:ascii="Calibri" w:hAnsi="Calibri" w:cs="Tahoma"/>
          <w:color w:val="000000"/>
          <w:sz w:val="24"/>
          <w:szCs w:val="24"/>
        </w:rPr>
      </w:pPr>
    </w:p>
    <w:p w:rsidR="00A351A0" w:rsidRDefault="000672B7" w:rsidP="00A351A0">
      <w:pPr>
        <w:pStyle w:val="NoSpacing"/>
        <w:jc w:val="both"/>
        <w:rPr>
          <w:rFonts w:ascii="Calibri" w:hAnsi="Calibri" w:cs="Tahoma"/>
          <w:color w:val="000000"/>
          <w:sz w:val="24"/>
          <w:szCs w:val="24"/>
        </w:rPr>
      </w:pPr>
      <w:r w:rsidRPr="00E41E7B">
        <w:rPr>
          <w:rFonts w:ascii="Calibri" w:hAnsi="Calibri" w:cs="Tahoma"/>
          <w:b/>
          <w:color w:val="000000"/>
          <w:sz w:val="24"/>
          <w:szCs w:val="24"/>
          <w:u w:val="single"/>
        </w:rPr>
        <w:lastRenderedPageBreak/>
        <w:t>Предложение</w:t>
      </w:r>
      <w:r w:rsidRPr="00E41E7B">
        <w:rPr>
          <w:rFonts w:ascii="Calibri" w:hAnsi="Calibri" w:cs="Tahoma"/>
          <w:color w:val="000000"/>
          <w:sz w:val="24"/>
          <w:szCs w:val="24"/>
        </w:rPr>
        <w:t>:</w:t>
      </w:r>
      <w:r>
        <w:rPr>
          <w:rFonts w:ascii="Calibri" w:hAnsi="Calibri" w:cs="Tahoma"/>
          <w:color w:val="000000"/>
          <w:sz w:val="24"/>
          <w:szCs w:val="24"/>
        </w:rPr>
        <w:t xml:space="preserve"> Да бъде ревизиран Закона за опазване на селскостопанското имущество и да бъдат предвидени санкции за длъжностните лица, отговорни за изпълнението на </w:t>
      </w:r>
      <w:r w:rsidR="004F3D31">
        <w:rPr>
          <w:rFonts w:ascii="Calibri" w:hAnsi="Calibri" w:cs="Tahoma"/>
          <w:color w:val="000000"/>
          <w:sz w:val="24"/>
          <w:szCs w:val="24"/>
        </w:rPr>
        <w:t xml:space="preserve">разпоредбите на </w:t>
      </w:r>
      <w:r>
        <w:rPr>
          <w:rFonts w:ascii="Calibri" w:hAnsi="Calibri" w:cs="Tahoma"/>
          <w:color w:val="000000"/>
          <w:sz w:val="24"/>
          <w:szCs w:val="24"/>
        </w:rPr>
        <w:t>ЗОСИ</w:t>
      </w:r>
      <w:r w:rsidR="004F3D31">
        <w:rPr>
          <w:rFonts w:ascii="Calibri" w:hAnsi="Calibri" w:cs="Tahoma"/>
          <w:color w:val="000000"/>
          <w:sz w:val="24"/>
          <w:szCs w:val="24"/>
        </w:rPr>
        <w:t>, а имено по опазване на селскостопанското имущество и установяването на нарушения</w:t>
      </w:r>
      <w:bookmarkStart w:id="0" w:name="_GoBack"/>
      <w:bookmarkEnd w:id="0"/>
      <w:r>
        <w:rPr>
          <w:rFonts w:ascii="Calibri" w:hAnsi="Calibri" w:cs="Tahoma"/>
          <w:color w:val="000000"/>
          <w:sz w:val="24"/>
          <w:szCs w:val="24"/>
        </w:rPr>
        <w:t>.</w:t>
      </w:r>
      <w:r w:rsidR="00705E88">
        <w:rPr>
          <w:rFonts w:ascii="Calibri" w:hAnsi="Calibri" w:cs="Tahoma"/>
          <w:color w:val="000000"/>
          <w:sz w:val="24"/>
          <w:szCs w:val="24"/>
        </w:rPr>
        <w:t xml:space="preserve"> Тъй като всички институции - полиция, община и служби нямат вменени точни разпоредби какви действия да бъдат извършвани в такива случаи и си "измиват" ръцете с бездействие или "прехвърляне на топката", то ние предлагаме промени в ЗОСИ за следното: </w:t>
      </w:r>
    </w:p>
    <w:p w:rsidR="00705E88" w:rsidRDefault="00705E88" w:rsidP="00A351A0">
      <w:pPr>
        <w:pStyle w:val="NoSpacing"/>
        <w:jc w:val="both"/>
        <w:rPr>
          <w:rFonts w:ascii="Calibri" w:hAnsi="Calibri" w:cs="Tahoma"/>
          <w:color w:val="000000"/>
          <w:sz w:val="24"/>
          <w:szCs w:val="24"/>
        </w:rPr>
      </w:pPr>
      <w:r>
        <w:rPr>
          <w:rFonts w:ascii="Calibri" w:hAnsi="Calibri" w:cs="Tahoma"/>
          <w:color w:val="000000"/>
          <w:sz w:val="24"/>
          <w:szCs w:val="24"/>
        </w:rPr>
        <w:t>- да бъде сформирана постоянно действаща комисия в следния състав-представител на съответната община, представител на органите на реда/полиция/ и представител на областна дирекция "Земеделие";</w:t>
      </w:r>
    </w:p>
    <w:p w:rsidR="00705E88" w:rsidRDefault="00705E88" w:rsidP="00A351A0">
      <w:pPr>
        <w:pStyle w:val="NoSpacing"/>
        <w:jc w:val="both"/>
        <w:rPr>
          <w:rFonts w:ascii="Calibri" w:hAnsi="Calibri" w:cs="Tahoma"/>
          <w:color w:val="000000"/>
          <w:sz w:val="24"/>
          <w:szCs w:val="24"/>
        </w:rPr>
      </w:pPr>
      <w:r>
        <w:rPr>
          <w:rFonts w:ascii="Calibri" w:hAnsi="Calibri" w:cs="Tahoma"/>
          <w:color w:val="000000"/>
          <w:sz w:val="24"/>
          <w:szCs w:val="24"/>
        </w:rPr>
        <w:t>- незабавно реагиране при сигнал за нарушение от страна на комисията;</w:t>
      </w:r>
    </w:p>
    <w:p w:rsidR="00705E88" w:rsidRDefault="00705E88" w:rsidP="00A351A0">
      <w:pPr>
        <w:pStyle w:val="NoSpacing"/>
        <w:jc w:val="both"/>
        <w:rPr>
          <w:rFonts w:ascii="Calibri" w:hAnsi="Calibri" w:cs="Tahoma"/>
          <w:color w:val="000000"/>
          <w:sz w:val="24"/>
          <w:szCs w:val="24"/>
        </w:rPr>
      </w:pPr>
      <w:r>
        <w:rPr>
          <w:rFonts w:ascii="Calibri" w:hAnsi="Calibri" w:cs="Tahoma"/>
          <w:color w:val="000000"/>
          <w:sz w:val="24"/>
          <w:szCs w:val="24"/>
        </w:rPr>
        <w:t>- след като бъде установено нарушението, да бъдат предвидени глоби за нарушителя.</w:t>
      </w:r>
    </w:p>
    <w:p w:rsidR="00705E88" w:rsidRDefault="00705E88" w:rsidP="00A351A0">
      <w:pPr>
        <w:pStyle w:val="NoSpacing"/>
        <w:jc w:val="both"/>
        <w:rPr>
          <w:rFonts w:ascii="Calibri" w:hAnsi="Calibri" w:cs="Tahoma"/>
          <w:color w:val="000000"/>
          <w:sz w:val="24"/>
          <w:szCs w:val="24"/>
        </w:rPr>
      </w:pPr>
    </w:p>
    <w:p w:rsidR="00CC0BCC" w:rsidRDefault="00705E88" w:rsidP="00A351A0">
      <w:pPr>
        <w:pStyle w:val="NoSpacing"/>
        <w:jc w:val="both"/>
        <w:rPr>
          <w:rFonts w:ascii="Calibri" w:hAnsi="Calibri" w:cs="Tahoma"/>
          <w:color w:val="000000"/>
          <w:sz w:val="24"/>
          <w:szCs w:val="24"/>
        </w:rPr>
      </w:pPr>
      <w:r w:rsidRPr="00705E88">
        <w:rPr>
          <w:rFonts w:ascii="Calibri" w:hAnsi="Calibri" w:cs="Tahoma"/>
          <w:b/>
          <w:color w:val="000000"/>
          <w:sz w:val="24"/>
          <w:szCs w:val="24"/>
          <w:u w:val="single"/>
        </w:rPr>
        <w:t>Проблем 1</w:t>
      </w:r>
      <w:r>
        <w:rPr>
          <w:rFonts w:ascii="Calibri" w:hAnsi="Calibri" w:cs="Tahoma"/>
          <w:b/>
          <w:color w:val="000000"/>
          <w:sz w:val="24"/>
          <w:szCs w:val="24"/>
          <w:u w:val="single"/>
        </w:rPr>
        <w:t>3</w:t>
      </w:r>
      <w:r w:rsidRPr="00705E88">
        <w:rPr>
          <w:rFonts w:ascii="Calibri" w:hAnsi="Calibri" w:cs="Tahoma"/>
          <w:color w:val="000000"/>
          <w:sz w:val="24"/>
          <w:szCs w:val="24"/>
          <w:u w:val="single"/>
        </w:rPr>
        <w:t>:</w:t>
      </w:r>
      <w:r>
        <w:rPr>
          <w:rFonts w:ascii="Calibri" w:hAnsi="Calibri" w:cs="Tahoma"/>
          <w:color w:val="000000"/>
          <w:sz w:val="24"/>
          <w:szCs w:val="24"/>
        </w:rPr>
        <w:t xml:space="preserve">  Във връзка с изпълнение на плана за действие , прилаган след изтеклата дерогация</w:t>
      </w:r>
      <w:r w:rsidR="00CC0BCC">
        <w:rPr>
          <w:rFonts w:ascii="Calibri" w:hAnsi="Calibri" w:cs="Tahoma"/>
          <w:color w:val="000000"/>
          <w:sz w:val="24"/>
          <w:szCs w:val="24"/>
        </w:rPr>
        <w:t xml:space="preserve"> </w:t>
      </w:r>
      <w:r>
        <w:rPr>
          <w:rFonts w:ascii="Calibri" w:hAnsi="Calibri" w:cs="Tahoma"/>
          <w:color w:val="000000"/>
          <w:sz w:val="24"/>
          <w:szCs w:val="24"/>
        </w:rPr>
        <w:t>и неговото прилагане, животновъдите са против изследванията на млякото от млечните ферми да бъдат извършвани само в две лаборатории в страната - София и Хасково</w:t>
      </w:r>
      <w:r w:rsidR="00CC0BCC">
        <w:rPr>
          <w:rFonts w:ascii="Calibri" w:hAnsi="Calibri" w:cs="Tahoma"/>
          <w:color w:val="000000"/>
          <w:sz w:val="24"/>
          <w:szCs w:val="24"/>
        </w:rPr>
        <w:t>, както и това, че не им се позволява да остава при тях контролна проба от взетото мляко за изследване за инхибитори и соматични клетки.</w:t>
      </w:r>
    </w:p>
    <w:p w:rsidR="00CC0BCC" w:rsidRDefault="00CC0BCC" w:rsidP="00A351A0">
      <w:pPr>
        <w:pStyle w:val="NoSpacing"/>
        <w:jc w:val="both"/>
        <w:rPr>
          <w:rFonts w:ascii="Calibri" w:hAnsi="Calibri" w:cs="Tahoma"/>
          <w:color w:val="000000"/>
          <w:sz w:val="24"/>
          <w:szCs w:val="24"/>
        </w:rPr>
      </w:pPr>
    </w:p>
    <w:p w:rsidR="00705E88" w:rsidRDefault="00CC0BCC" w:rsidP="00A351A0">
      <w:pPr>
        <w:pStyle w:val="NoSpacing"/>
        <w:jc w:val="both"/>
        <w:rPr>
          <w:rFonts w:ascii="Calibri" w:hAnsi="Calibri" w:cs="Tahoma"/>
          <w:color w:val="000000"/>
          <w:sz w:val="24"/>
          <w:szCs w:val="24"/>
        </w:rPr>
      </w:pPr>
      <w:r w:rsidRPr="00E41E7B">
        <w:rPr>
          <w:rFonts w:ascii="Calibri" w:hAnsi="Calibri" w:cs="Tahoma"/>
          <w:b/>
          <w:color w:val="000000"/>
          <w:sz w:val="24"/>
          <w:szCs w:val="24"/>
          <w:u w:val="single"/>
        </w:rPr>
        <w:t>Предложение</w:t>
      </w:r>
      <w:r w:rsidRPr="00E41E7B">
        <w:rPr>
          <w:rFonts w:ascii="Calibri" w:hAnsi="Calibri" w:cs="Tahoma"/>
          <w:color w:val="000000"/>
          <w:sz w:val="24"/>
          <w:szCs w:val="24"/>
        </w:rPr>
        <w:t>:</w:t>
      </w:r>
      <w:r>
        <w:rPr>
          <w:rFonts w:ascii="Calibri" w:hAnsi="Calibri" w:cs="Tahoma"/>
          <w:color w:val="000000"/>
          <w:sz w:val="24"/>
          <w:szCs w:val="24"/>
        </w:rPr>
        <w:t xml:space="preserve"> Както до сега са вземани и изследвани пробина местно ниво, тази практика да продължи. Как може да няма лаборатория на местно ниво? Задължително да остават в животновъда както копие на протокола от взетата проба, така и контролна проба от млякото. </w:t>
      </w:r>
    </w:p>
    <w:p w:rsidR="00CC0BCC" w:rsidRDefault="00CC0BCC" w:rsidP="00A351A0">
      <w:pPr>
        <w:pStyle w:val="NoSpacing"/>
        <w:jc w:val="both"/>
        <w:rPr>
          <w:rFonts w:ascii="Calibri" w:hAnsi="Calibri" w:cs="Tahoma"/>
          <w:color w:val="000000"/>
          <w:sz w:val="24"/>
          <w:szCs w:val="24"/>
        </w:rPr>
      </w:pPr>
    </w:p>
    <w:p w:rsidR="00CC0BCC" w:rsidRDefault="00CC0BCC" w:rsidP="00A351A0">
      <w:pPr>
        <w:pStyle w:val="NoSpacing"/>
        <w:jc w:val="both"/>
        <w:rPr>
          <w:rFonts w:ascii="Calibri" w:hAnsi="Calibri" w:cs="Tahoma"/>
          <w:color w:val="000000"/>
          <w:sz w:val="24"/>
          <w:szCs w:val="24"/>
        </w:rPr>
      </w:pPr>
      <w:r w:rsidRPr="00705E88">
        <w:rPr>
          <w:rFonts w:ascii="Calibri" w:hAnsi="Calibri" w:cs="Tahoma"/>
          <w:b/>
          <w:color w:val="000000"/>
          <w:sz w:val="24"/>
          <w:szCs w:val="24"/>
          <w:u w:val="single"/>
        </w:rPr>
        <w:t>Проблем 1</w:t>
      </w:r>
      <w:r>
        <w:rPr>
          <w:rFonts w:ascii="Calibri" w:hAnsi="Calibri" w:cs="Tahoma"/>
          <w:b/>
          <w:color w:val="000000"/>
          <w:sz w:val="24"/>
          <w:szCs w:val="24"/>
          <w:u w:val="single"/>
        </w:rPr>
        <w:t>4</w:t>
      </w:r>
      <w:r w:rsidRPr="00CC0BCC">
        <w:rPr>
          <w:rFonts w:ascii="Calibri" w:hAnsi="Calibri" w:cs="Tahoma"/>
          <w:color w:val="000000"/>
          <w:sz w:val="24"/>
          <w:szCs w:val="24"/>
        </w:rPr>
        <w:t>: Всяка година до момента кампанията по заявяване на площи и животни закъснява с близо месец</w:t>
      </w:r>
      <w:r>
        <w:rPr>
          <w:rFonts w:ascii="Calibri" w:hAnsi="Calibri" w:cs="Tahoma"/>
          <w:color w:val="000000"/>
          <w:sz w:val="24"/>
          <w:szCs w:val="24"/>
        </w:rPr>
        <w:t xml:space="preserve"> не по вина на животновъдите и земеделците</w:t>
      </w:r>
      <w:r w:rsidRPr="00CC0BCC">
        <w:rPr>
          <w:rFonts w:ascii="Calibri" w:hAnsi="Calibri" w:cs="Tahoma"/>
          <w:color w:val="000000"/>
          <w:sz w:val="24"/>
          <w:szCs w:val="24"/>
        </w:rPr>
        <w:t>.</w:t>
      </w:r>
      <w:r>
        <w:rPr>
          <w:rFonts w:ascii="Calibri" w:hAnsi="Calibri" w:cs="Tahoma"/>
          <w:color w:val="000000"/>
          <w:sz w:val="24"/>
          <w:szCs w:val="24"/>
        </w:rPr>
        <w:t xml:space="preserve"> В крайна сметка при закъснение от страна на животновъдите се налагат санкции, а в този случай на кого да се отправят тези санкции за закъснение? </w:t>
      </w:r>
      <w:r w:rsidRPr="00CC0BCC">
        <w:rPr>
          <w:rFonts w:ascii="Calibri" w:hAnsi="Calibri" w:cs="Tahoma"/>
          <w:color w:val="000000"/>
          <w:sz w:val="24"/>
          <w:szCs w:val="24"/>
        </w:rPr>
        <w:t xml:space="preserve"> </w:t>
      </w:r>
    </w:p>
    <w:p w:rsidR="00CC0BCC" w:rsidRDefault="00CC0BCC" w:rsidP="00A351A0">
      <w:pPr>
        <w:pStyle w:val="NoSpacing"/>
        <w:jc w:val="both"/>
        <w:rPr>
          <w:rFonts w:ascii="Calibri" w:hAnsi="Calibri" w:cs="Tahoma"/>
          <w:color w:val="000000"/>
          <w:sz w:val="24"/>
          <w:szCs w:val="24"/>
        </w:rPr>
      </w:pPr>
    </w:p>
    <w:p w:rsidR="00CC0BCC" w:rsidRDefault="00CC0BCC" w:rsidP="00A351A0">
      <w:pPr>
        <w:pStyle w:val="NoSpacing"/>
        <w:jc w:val="both"/>
        <w:rPr>
          <w:rFonts w:ascii="Calibri" w:hAnsi="Calibri" w:cs="Tahoma"/>
          <w:color w:val="000000"/>
          <w:sz w:val="24"/>
          <w:szCs w:val="24"/>
        </w:rPr>
      </w:pPr>
      <w:r w:rsidRPr="00E41E7B">
        <w:rPr>
          <w:rFonts w:ascii="Calibri" w:hAnsi="Calibri" w:cs="Tahoma"/>
          <w:b/>
          <w:color w:val="000000"/>
          <w:sz w:val="24"/>
          <w:szCs w:val="24"/>
          <w:u w:val="single"/>
        </w:rPr>
        <w:t>Предложение</w:t>
      </w:r>
      <w:r w:rsidRPr="00E41E7B">
        <w:rPr>
          <w:rFonts w:ascii="Calibri" w:hAnsi="Calibri" w:cs="Tahoma"/>
          <w:color w:val="000000"/>
          <w:sz w:val="24"/>
          <w:szCs w:val="24"/>
        </w:rPr>
        <w:t>:</w:t>
      </w:r>
      <w:r>
        <w:rPr>
          <w:rFonts w:ascii="Calibri" w:hAnsi="Calibri" w:cs="Tahoma"/>
          <w:color w:val="000000"/>
          <w:sz w:val="24"/>
          <w:szCs w:val="24"/>
        </w:rPr>
        <w:t xml:space="preserve"> Сроковете за заявяване за подпомагане, кампания 2016г. да бъдат удължени с толкова, колкото е закъснението за започване на работата на общинските служби.</w:t>
      </w:r>
    </w:p>
    <w:p w:rsidR="00126DBF" w:rsidRDefault="00126DBF" w:rsidP="00A351A0">
      <w:pPr>
        <w:pStyle w:val="NoSpacing"/>
        <w:jc w:val="both"/>
        <w:rPr>
          <w:rFonts w:ascii="Calibri" w:hAnsi="Calibri" w:cs="Tahoma"/>
          <w:color w:val="000000"/>
          <w:sz w:val="24"/>
          <w:szCs w:val="24"/>
        </w:rPr>
      </w:pPr>
    </w:p>
    <w:p w:rsidR="00CC0BCC" w:rsidRDefault="00126DBF" w:rsidP="00A351A0">
      <w:pPr>
        <w:pStyle w:val="NoSpacing"/>
        <w:jc w:val="both"/>
        <w:rPr>
          <w:rFonts w:ascii="Calibri" w:hAnsi="Calibri" w:cs="Tahoma"/>
          <w:color w:val="000000"/>
          <w:sz w:val="24"/>
          <w:szCs w:val="24"/>
        </w:rPr>
      </w:pPr>
      <w:r w:rsidRPr="00126DBF">
        <w:rPr>
          <w:rFonts w:ascii="Calibri" w:hAnsi="Calibri" w:cs="Tahoma"/>
          <w:b/>
          <w:color w:val="000000"/>
          <w:sz w:val="24"/>
          <w:szCs w:val="24"/>
          <w:u w:val="single"/>
        </w:rPr>
        <w:t>Три въпроса от Протокола</w:t>
      </w:r>
      <w:r>
        <w:rPr>
          <w:rFonts w:ascii="Calibri" w:hAnsi="Calibri" w:cs="Tahoma"/>
          <w:color w:val="000000"/>
          <w:sz w:val="24"/>
          <w:szCs w:val="24"/>
        </w:rPr>
        <w:t xml:space="preserve"> на последното седмо заседание на ОКСЖ Кюстендил, проведено на 18.03.2016г., на които се надяваме, че ще ни бъде отговорено:</w:t>
      </w:r>
    </w:p>
    <w:p w:rsidR="00126DBF" w:rsidRDefault="00126DBF" w:rsidP="00126DBF">
      <w:pPr>
        <w:pStyle w:val="NoSpacing"/>
        <w:jc w:val="both"/>
        <w:rPr>
          <w:sz w:val="24"/>
          <w:szCs w:val="24"/>
        </w:rPr>
      </w:pPr>
      <w:r>
        <w:rPr>
          <w:sz w:val="24"/>
          <w:szCs w:val="24"/>
        </w:rPr>
        <w:t xml:space="preserve">1. Как ще се справи БАБХ като институция с продаваното мляко по тротоарите, което е изцяло в "сивия  сектор" и не е ли една от причините продаваното мляко по тротоарите да намалява потреблението на млякото "на светло"? </w:t>
      </w:r>
    </w:p>
    <w:p w:rsidR="00126DBF" w:rsidRDefault="00126DBF" w:rsidP="00126DBF">
      <w:pPr>
        <w:pStyle w:val="NoSpacing"/>
        <w:jc w:val="both"/>
        <w:rPr>
          <w:sz w:val="24"/>
          <w:szCs w:val="24"/>
        </w:rPr>
      </w:pPr>
      <w:r>
        <w:rPr>
          <w:sz w:val="24"/>
          <w:szCs w:val="24"/>
        </w:rPr>
        <w:t xml:space="preserve">2. Какви мерки ще бъдат предприети с кравите, определени като месодайни за целия период 2014-2020г. , а в същото време животновъдите продължават да доят мляко и да го предлагат нелегално или на мандри, или на тротоарите? </w:t>
      </w:r>
    </w:p>
    <w:p w:rsidR="00126DBF" w:rsidRPr="00F9765F" w:rsidRDefault="00126DBF" w:rsidP="00126DBF">
      <w:pPr>
        <w:pStyle w:val="NoSpacing"/>
        <w:jc w:val="both"/>
        <w:rPr>
          <w:sz w:val="24"/>
          <w:szCs w:val="24"/>
        </w:rPr>
      </w:pPr>
      <w:r>
        <w:rPr>
          <w:sz w:val="24"/>
          <w:szCs w:val="24"/>
        </w:rPr>
        <w:t xml:space="preserve">3. Ще бъде ли извършван непрекъснат 24 часов контрол на Митниците за внос на имитиращи продукти в нашите хранителни вериги? </w:t>
      </w:r>
    </w:p>
    <w:p w:rsidR="00126DBF" w:rsidRPr="00CC0BCC" w:rsidRDefault="00126DBF" w:rsidP="00A351A0">
      <w:pPr>
        <w:pStyle w:val="NoSpacing"/>
        <w:jc w:val="both"/>
        <w:rPr>
          <w:rFonts w:ascii="Calibri" w:hAnsi="Calibri" w:cs="Tahoma"/>
          <w:color w:val="000000"/>
          <w:sz w:val="24"/>
          <w:szCs w:val="24"/>
        </w:rPr>
      </w:pPr>
    </w:p>
    <w:p w:rsidR="00A351A0" w:rsidRDefault="00A351A0" w:rsidP="006A7CA8">
      <w:pPr>
        <w:pStyle w:val="NoSpacing"/>
        <w:jc w:val="both"/>
        <w:rPr>
          <w:rFonts w:ascii="Calibri" w:hAnsi="Calibri" w:cs="Tahoma"/>
          <w:color w:val="000000"/>
          <w:sz w:val="24"/>
          <w:szCs w:val="24"/>
        </w:rPr>
      </w:pPr>
    </w:p>
    <w:p w:rsidR="00A351A0" w:rsidRPr="00E41E7B" w:rsidRDefault="00A351A0" w:rsidP="006A7CA8">
      <w:pPr>
        <w:pStyle w:val="NoSpacing"/>
        <w:jc w:val="both"/>
        <w:rPr>
          <w:rFonts w:ascii="Calibri" w:hAnsi="Calibri" w:cs="Tahoma"/>
          <w:color w:val="000000"/>
          <w:sz w:val="24"/>
          <w:szCs w:val="24"/>
        </w:rPr>
      </w:pPr>
    </w:p>
    <w:p w:rsidR="004A5B95" w:rsidRPr="00E41E7B" w:rsidRDefault="004A5B95" w:rsidP="007001B2">
      <w:pPr>
        <w:pStyle w:val="NoSpacing"/>
        <w:jc w:val="both"/>
        <w:rPr>
          <w:rFonts w:ascii="Calibri" w:hAnsi="Calibri" w:cs="Tahoma"/>
          <w:color w:val="000000"/>
          <w:sz w:val="24"/>
          <w:szCs w:val="24"/>
        </w:rPr>
      </w:pPr>
    </w:p>
    <w:p w:rsidR="004A5B95" w:rsidRPr="00E41E7B" w:rsidRDefault="004A5B95" w:rsidP="004A5B95">
      <w:pPr>
        <w:jc w:val="center"/>
        <w:rPr>
          <w:b/>
          <w:sz w:val="24"/>
          <w:szCs w:val="24"/>
        </w:rPr>
      </w:pPr>
      <w:r w:rsidRPr="00E41E7B">
        <w:rPr>
          <w:b/>
          <w:sz w:val="24"/>
          <w:szCs w:val="24"/>
        </w:rPr>
        <w:lastRenderedPageBreak/>
        <w:t xml:space="preserve">УВАЖАЕМА ГОСПОЖО ТАНЕВА, </w:t>
      </w:r>
    </w:p>
    <w:p w:rsidR="004A5B95" w:rsidRPr="00E41E7B" w:rsidRDefault="00E41E7B" w:rsidP="007001B2">
      <w:pPr>
        <w:pStyle w:val="NoSpacing"/>
        <w:jc w:val="both"/>
        <w:rPr>
          <w:rFonts w:ascii="Calibri" w:hAnsi="Calibri" w:cs="Tahoma"/>
          <w:color w:val="000000"/>
          <w:sz w:val="24"/>
          <w:szCs w:val="24"/>
          <w:shd w:val="clear" w:color="auto" w:fill="FFFFFF"/>
        </w:rPr>
      </w:pPr>
      <w:r>
        <w:rPr>
          <w:rFonts w:ascii="Calibri" w:hAnsi="Calibri" w:cs="Tahoma"/>
          <w:color w:val="000000"/>
          <w:sz w:val="24"/>
          <w:szCs w:val="24"/>
          <w:shd w:val="clear" w:color="auto" w:fill="FFFFFF"/>
        </w:rPr>
        <w:t>ние, от ОКСЖ Кюстендил</w:t>
      </w:r>
      <w:r w:rsidR="00126DBF">
        <w:rPr>
          <w:rFonts w:ascii="Calibri" w:hAnsi="Calibri" w:cs="Tahoma"/>
          <w:color w:val="000000"/>
          <w:sz w:val="24"/>
          <w:szCs w:val="24"/>
          <w:shd w:val="clear" w:color="auto" w:fill="FFFFFF"/>
        </w:rPr>
        <w:t xml:space="preserve"> </w:t>
      </w:r>
      <w:r>
        <w:rPr>
          <w:rFonts w:ascii="Calibri" w:hAnsi="Calibri" w:cs="Tahoma"/>
          <w:color w:val="000000"/>
          <w:sz w:val="24"/>
          <w:szCs w:val="24"/>
          <w:shd w:val="clear" w:color="auto" w:fill="FFFFFF"/>
        </w:rPr>
        <w:t xml:space="preserve">желаем </w:t>
      </w:r>
      <w:r w:rsidR="004A5B95" w:rsidRPr="00E41E7B">
        <w:rPr>
          <w:rFonts w:ascii="Calibri" w:hAnsi="Calibri" w:cs="Tahoma"/>
          <w:color w:val="000000"/>
          <w:sz w:val="24"/>
          <w:szCs w:val="24"/>
          <w:shd w:val="clear" w:color="auto" w:fill="FFFFFF"/>
        </w:rPr>
        <w:t>на Вас и Вашия екип здраве и ползотворна работа</w:t>
      </w:r>
      <w:r w:rsidR="004A5B95" w:rsidRPr="00E41E7B">
        <w:rPr>
          <w:rFonts w:ascii="Calibri" w:hAnsi="Calibri" w:cs="Tahoma"/>
          <w:color w:val="000000"/>
          <w:sz w:val="24"/>
          <w:szCs w:val="24"/>
          <w:shd w:val="clear" w:color="auto" w:fill="FFFFFF"/>
          <w:lang w:val="en-US"/>
        </w:rPr>
        <w:t>!</w:t>
      </w:r>
      <w:r w:rsidR="004A5B95" w:rsidRPr="00E41E7B">
        <w:rPr>
          <w:rFonts w:ascii="Calibri" w:hAnsi="Calibri" w:cs="Tahoma"/>
          <w:color w:val="000000"/>
          <w:sz w:val="24"/>
          <w:szCs w:val="24"/>
          <w:shd w:val="clear" w:color="auto" w:fill="FFFFFF"/>
        </w:rPr>
        <w:t xml:space="preserve"> Желаем и  нашите проблеми и въпроси в най-скоро време да получат отговори и разрешение</w:t>
      </w:r>
      <w:r w:rsidR="004A5B95" w:rsidRPr="00E41E7B">
        <w:rPr>
          <w:rFonts w:ascii="Calibri" w:hAnsi="Calibri" w:cs="Tahoma"/>
          <w:color w:val="000000"/>
          <w:sz w:val="24"/>
          <w:szCs w:val="24"/>
          <w:shd w:val="clear" w:color="auto" w:fill="FFFFFF"/>
          <w:lang w:val="en-US"/>
        </w:rPr>
        <w:t>!</w:t>
      </w:r>
      <w:r w:rsidR="00126DBF">
        <w:rPr>
          <w:rFonts w:ascii="Calibri" w:hAnsi="Calibri" w:cs="Tahoma"/>
          <w:color w:val="000000"/>
          <w:sz w:val="24"/>
          <w:szCs w:val="24"/>
          <w:shd w:val="clear" w:color="auto" w:fill="FFFFFF"/>
        </w:rPr>
        <w:t xml:space="preserve"> </w:t>
      </w:r>
      <w:r w:rsidR="005C2B47">
        <w:rPr>
          <w:rFonts w:ascii="Calibri" w:hAnsi="Calibri" w:cs="Tahoma"/>
          <w:color w:val="000000"/>
          <w:sz w:val="24"/>
          <w:szCs w:val="24"/>
          <w:shd w:val="clear" w:color="auto" w:fill="FFFFFF"/>
        </w:rPr>
        <w:t xml:space="preserve">Успех! </w:t>
      </w:r>
    </w:p>
    <w:p w:rsidR="004A5B95" w:rsidRPr="00E41E7B" w:rsidRDefault="004A5B95" w:rsidP="007001B2">
      <w:pPr>
        <w:pStyle w:val="NoSpacing"/>
        <w:jc w:val="both"/>
        <w:rPr>
          <w:rFonts w:ascii="Calibri" w:hAnsi="Calibri" w:cs="Tahoma"/>
          <w:color w:val="000000"/>
          <w:sz w:val="24"/>
          <w:szCs w:val="24"/>
          <w:shd w:val="clear" w:color="auto" w:fill="FFFFFF"/>
        </w:rPr>
      </w:pPr>
    </w:p>
    <w:p w:rsidR="004A5B95" w:rsidRPr="00E41E7B" w:rsidRDefault="004A5B95" w:rsidP="007001B2">
      <w:pPr>
        <w:pStyle w:val="NoSpacing"/>
        <w:jc w:val="both"/>
        <w:rPr>
          <w:rFonts w:ascii="Calibri" w:hAnsi="Calibri" w:cs="Tahoma"/>
          <w:color w:val="000000"/>
          <w:sz w:val="24"/>
          <w:szCs w:val="24"/>
          <w:shd w:val="clear" w:color="auto" w:fill="FFFFFF"/>
          <w:lang w:val="en-US"/>
        </w:rPr>
      </w:pPr>
    </w:p>
    <w:p w:rsidR="004A5B95" w:rsidRDefault="004A5B95" w:rsidP="007001B2">
      <w:pPr>
        <w:pStyle w:val="NoSpacing"/>
        <w:jc w:val="both"/>
        <w:rPr>
          <w:rFonts w:ascii="Calibri" w:hAnsi="Calibri" w:cs="Tahoma"/>
          <w:color w:val="000000"/>
          <w:sz w:val="24"/>
          <w:szCs w:val="24"/>
          <w:shd w:val="clear" w:color="auto" w:fill="FFFFFF"/>
        </w:rPr>
      </w:pPr>
    </w:p>
    <w:p w:rsidR="00126DBF" w:rsidRDefault="00126DBF" w:rsidP="007001B2">
      <w:pPr>
        <w:pStyle w:val="NoSpacing"/>
        <w:jc w:val="both"/>
        <w:rPr>
          <w:rFonts w:ascii="Calibri" w:hAnsi="Calibri" w:cs="Tahoma"/>
          <w:color w:val="000000"/>
          <w:sz w:val="24"/>
          <w:szCs w:val="24"/>
          <w:shd w:val="clear" w:color="auto" w:fill="FFFFFF"/>
        </w:rPr>
      </w:pPr>
    </w:p>
    <w:p w:rsidR="005C2B47" w:rsidRPr="005C2B47" w:rsidRDefault="005C2B47" w:rsidP="007001B2">
      <w:pPr>
        <w:pStyle w:val="NoSpacing"/>
        <w:jc w:val="both"/>
        <w:rPr>
          <w:rFonts w:ascii="Calibri" w:hAnsi="Calibri" w:cs="Tahoma"/>
          <w:color w:val="000000"/>
          <w:sz w:val="24"/>
          <w:szCs w:val="24"/>
          <w:shd w:val="clear" w:color="auto" w:fill="FFFFFF"/>
        </w:rPr>
      </w:pPr>
    </w:p>
    <w:p w:rsidR="004A5B95" w:rsidRPr="00E41E7B" w:rsidRDefault="004A5B95" w:rsidP="007001B2">
      <w:pPr>
        <w:pStyle w:val="NoSpacing"/>
        <w:jc w:val="both"/>
        <w:rPr>
          <w:rFonts w:ascii="Calibri" w:hAnsi="Calibri" w:cs="Tahoma"/>
          <w:color w:val="000000"/>
          <w:sz w:val="24"/>
          <w:szCs w:val="24"/>
          <w:shd w:val="clear" w:color="auto" w:fill="FFFFFF"/>
          <w:lang w:val="en-US"/>
        </w:rPr>
      </w:pPr>
    </w:p>
    <w:p w:rsidR="004A5B95" w:rsidRPr="00E41E7B" w:rsidRDefault="004A5B95" w:rsidP="007001B2">
      <w:pPr>
        <w:pStyle w:val="NoSpacing"/>
        <w:jc w:val="both"/>
        <w:rPr>
          <w:rFonts w:ascii="Calibri" w:hAnsi="Calibri" w:cs="Tahoma"/>
          <w:color w:val="000000"/>
          <w:sz w:val="24"/>
          <w:szCs w:val="24"/>
          <w:shd w:val="clear" w:color="auto" w:fill="FFFFFF"/>
        </w:rPr>
      </w:pPr>
      <w:r w:rsidRPr="00E41E7B">
        <w:rPr>
          <w:rFonts w:ascii="Calibri" w:hAnsi="Calibri" w:cs="Tahoma"/>
          <w:color w:val="000000"/>
          <w:sz w:val="24"/>
          <w:szCs w:val="24"/>
          <w:shd w:val="clear" w:color="auto" w:fill="FFFFFF"/>
        </w:rPr>
        <w:t xml:space="preserve">18.03.2016г.                                               </w:t>
      </w:r>
      <w:r w:rsidR="00126DBF">
        <w:rPr>
          <w:rFonts w:ascii="Calibri" w:hAnsi="Calibri" w:cs="Tahoma"/>
          <w:color w:val="000000"/>
          <w:sz w:val="24"/>
          <w:szCs w:val="24"/>
          <w:shd w:val="clear" w:color="auto" w:fill="FFFFFF"/>
        </w:rPr>
        <w:t xml:space="preserve">       </w:t>
      </w:r>
      <w:r w:rsidR="00E41E7B">
        <w:rPr>
          <w:rFonts w:ascii="Calibri" w:hAnsi="Calibri" w:cs="Tahoma"/>
          <w:color w:val="000000"/>
          <w:sz w:val="24"/>
          <w:szCs w:val="24"/>
          <w:shd w:val="clear" w:color="auto" w:fill="FFFFFF"/>
        </w:rPr>
        <w:t xml:space="preserve">С уважение: </w:t>
      </w:r>
    </w:p>
    <w:p w:rsidR="004A5B95" w:rsidRPr="00E41E7B" w:rsidRDefault="004A5B95" w:rsidP="007001B2">
      <w:pPr>
        <w:pStyle w:val="NoSpacing"/>
        <w:jc w:val="both"/>
        <w:rPr>
          <w:rFonts w:ascii="Calibri" w:hAnsi="Calibri" w:cs="Tahoma"/>
          <w:color w:val="000000"/>
          <w:sz w:val="24"/>
          <w:szCs w:val="24"/>
          <w:shd w:val="clear" w:color="auto" w:fill="FFFFFF"/>
          <w:lang w:val="en-US"/>
        </w:rPr>
      </w:pPr>
      <w:r w:rsidRPr="00E41E7B">
        <w:rPr>
          <w:rFonts w:ascii="Calibri" w:hAnsi="Calibri" w:cs="Tahoma"/>
          <w:color w:val="000000"/>
          <w:sz w:val="24"/>
          <w:szCs w:val="24"/>
          <w:shd w:val="clear" w:color="auto" w:fill="FFFFFF"/>
        </w:rPr>
        <w:t xml:space="preserve">град Кюстендил                                                  </w:t>
      </w:r>
      <w:r w:rsidR="00126DBF">
        <w:rPr>
          <w:rFonts w:ascii="Calibri" w:hAnsi="Calibri" w:cs="Tahoma"/>
          <w:color w:val="000000"/>
          <w:sz w:val="24"/>
          <w:szCs w:val="24"/>
          <w:shd w:val="clear" w:color="auto" w:fill="FFFFFF"/>
        </w:rPr>
        <w:t xml:space="preserve">      </w:t>
      </w:r>
      <w:r w:rsidRPr="00E41E7B">
        <w:rPr>
          <w:rFonts w:ascii="Calibri" w:hAnsi="Calibri" w:cs="Tahoma"/>
          <w:color w:val="000000"/>
          <w:sz w:val="24"/>
          <w:szCs w:val="24"/>
          <w:shd w:val="clear" w:color="auto" w:fill="FFFFFF"/>
          <w:lang w:val="en-US"/>
        </w:rPr>
        <w:t>(</w:t>
      </w:r>
      <w:r w:rsidRPr="00E41E7B">
        <w:rPr>
          <w:rFonts w:ascii="Calibri" w:hAnsi="Calibri" w:cs="Tahoma"/>
          <w:color w:val="000000"/>
          <w:sz w:val="24"/>
          <w:szCs w:val="24"/>
          <w:shd w:val="clear" w:color="auto" w:fill="FFFFFF"/>
        </w:rPr>
        <w:t>Юлия Коюнджийска</w:t>
      </w:r>
      <w:r w:rsidR="00E41E7B">
        <w:rPr>
          <w:rFonts w:ascii="Calibri" w:hAnsi="Calibri" w:cs="Tahoma"/>
          <w:color w:val="000000"/>
          <w:sz w:val="24"/>
          <w:szCs w:val="24"/>
          <w:shd w:val="clear" w:color="auto" w:fill="FFFFFF"/>
        </w:rPr>
        <w:t>-Председател</w:t>
      </w:r>
      <w:r w:rsidRPr="00E41E7B">
        <w:rPr>
          <w:rFonts w:ascii="Calibri" w:hAnsi="Calibri" w:cs="Tahoma"/>
          <w:color w:val="000000"/>
          <w:sz w:val="24"/>
          <w:szCs w:val="24"/>
          <w:shd w:val="clear" w:color="auto" w:fill="FFFFFF"/>
          <w:lang w:val="en-US"/>
        </w:rPr>
        <w:t>)</w:t>
      </w:r>
    </w:p>
    <w:sectPr w:rsidR="004A5B95" w:rsidRPr="00E41E7B" w:rsidSect="004B766C">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2D0" w:rsidRDefault="004A32D0" w:rsidP="00DF5FA5">
      <w:pPr>
        <w:spacing w:after="0" w:line="240" w:lineRule="auto"/>
      </w:pPr>
      <w:r>
        <w:separator/>
      </w:r>
    </w:p>
  </w:endnote>
  <w:endnote w:type="continuationSeparator" w:id="1">
    <w:p w:rsidR="004A32D0" w:rsidRDefault="004A32D0" w:rsidP="00DF5F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64529"/>
      <w:docPartObj>
        <w:docPartGallery w:val="Page Numbers (Bottom of Page)"/>
        <w:docPartUnique/>
      </w:docPartObj>
    </w:sdtPr>
    <w:sdtContent>
      <w:p w:rsidR="00705E88" w:rsidRDefault="00705E88">
        <w:pPr>
          <w:pStyle w:val="Footer"/>
          <w:jc w:val="right"/>
        </w:pPr>
        <w:fldSimple w:instr=" PAGE   \* MERGEFORMAT ">
          <w:r w:rsidR="00126DBF">
            <w:rPr>
              <w:noProof/>
            </w:rPr>
            <w:t>1</w:t>
          </w:r>
        </w:fldSimple>
      </w:p>
    </w:sdtContent>
  </w:sdt>
  <w:p w:rsidR="00705E88" w:rsidRDefault="00705E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2D0" w:rsidRDefault="004A32D0" w:rsidP="00DF5FA5">
      <w:pPr>
        <w:spacing w:after="0" w:line="240" w:lineRule="auto"/>
      </w:pPr>
      <w:r>
        <w:separator/>
      </w:r>
    </w:p>
  </w:footnote>
  <w:footnote w:type="continuationSeparator" w:id="1">
    <w:p w:rsidR="004A32D0" w:rsidRDefault="004A32D0" w:rsidP="00DF5FA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D50486"/>
    <w:rsid w:val="000672B7"/>
    <w:rsid w:val="00126DBF"/>
    <w:rsid w:val="00236408"/>
    <w:rsid w:val="0025000C"/>
    <w:rsid w:val="00337191"/>
    <w:rsid w:val="004A32D0"/>
    <w:rsid w:val="004A5B95"/>
    <w:rsid w:val="004B766C"/>
    <w:rsid w:val="004F3D31"/>
    <w:rsid w:val="0056440D"/>
    <w:rsid w:val="005C2B47"/>
    <w:rsid w:val="005E04BE"/>
    <w:rsid w:val="00623F47"/>
    <w:rsid w:val="006A7CA8"/>
    <w:rsid w:val="007001B2"/>
    <w:rsid w:val="00705E88"/>
    <w:rsid w:val="007078B8"/>
    <w:rsid w:val="00776421"/>
    <w:rsid w:val="0081759F"/>
    <w:rsid w:val="00840C5C"/>
    <w:rsid w:val="00860646"/>
    <w:rsid w:val="008E30D4"/>
    <w:rsid w:val="008E4044"/>
    <w:rsid w:val="00911BDE"/>
    <w:rsid w:val="009B705E"/>
    <w:rsid w:val="00A351A0"/>
    <w:rsid w:val="00A539D3"/>
    <w:rsid w:val="00AC5DD5"/>
    <w:rsid w:val="00AF531E"/>
    <w:rsid w:val="00B10E40"/>
    <w:rsid w:val="00B8291A"/>
    <w:rsid w:val="00B86F8B"/>
    <w:rsid w:val="00C06ED3"/>
    <w:rsid w:val="00C96B7A"/>
    <w:rsid w:val="00CC0BCC"/>
    <w:rsid w:val="00D34E41"/>
    <w:rsid w:val="00D36747"/>
    <w:rsid w:val="00D50486"/>
    <w:rsid w:val="00D90146"/>
    <w:rsid w:val="00DD6B48"/>
    <w:rsid w:val="00DF033F"/>
    <w:rsid w:val="00DF5FA5"/>
    <w:rsid w:val="00E41E7B"/>
    <w:rsid w:val="00EB299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4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0486"/>
    <w:pPr>
      <w:spacing w:after="0" w:line="240" w:lineRule="auto"/>
    </w:pPr>
  </w:style>
  <w:style w:type="paragraph" w:styleId="Header">
    <w:name w:val="header"/>
    <w:basedOn w:val="Normal"/>
    <w:link w:val="HeaderChar"/>
    <w:uiPriority w:val="99"/>
    <w:semiHidden/>
    <w:unhideWhenUsed/>
    <w:rsid w:val="00DF5FA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DF5FA5"/>
  </w:style>
  <w:style w:type="paragraph" w:styleId="Footer">
    <w:name w:val="footer"/>
    <w:basedOn w:val="Normal"/>
    <w:link w:val="FooterChar"/>
    <w:uiPriority w:val="99"/>
    <w:unhideWhenUsed/>
    <w:rsid w:val="00DF5FA5"/>
    <w:pPr>
      <w:tabs>
        <w:tab w:val="center" w:pos="4536"/>
        <w:tab w:val="right" w:pos="9072"/>
      </w:tabs>
      <w:spacing w:after="0" w:line="240" w:lineRule="auto"/>
    </w:pPr>
  </w:style>
  <w:style w:type="character" w:customStyle="1" w:styleId="FooterChar">
    <w:name w:val="Footer Char"/>
    <w:basedOn w:val="DefaultParagraphFont"/>
    <w:link w:val="Footer"/>
    <w:uiPriority w:val="99"/>
    <w:rsid w:val="00DF5FA5"/>
  </w:style>
  <w:style w:type="paragraph" w:styleId="BalloonText">
    <w:name w:val="Balloon Text"/>
    <w:basedOn w:val="Normal"/>
    <w:link w:val="BalloonTextChar"/>
    <w:uiPriority w:val="99"/>
    <w:semiHidden/>
    <w:unhideWhenUsed/>
    <w:rsid w:val="006A7C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CA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50486"/>
    <w:pPr>
      <w:spacing w:after="0" w:line="240" w:lineRule="auto"/>
    </w:pPr>
  </w:style>
  <w:style w:type="paragraph" w:styleId="a4">
    <w:name w:val="header"/>
    <w:basedOn w:val="a"/>
    <w:link w:val="a5"/>
    <w:uiPriority w:val="99"/>
    <w:semiHidden/>
    <w:unhideWhenUsed/>
    <w:rsid w:val="00DF5FA5"/>
    <w:pPr>
      <w:tabs>
        <w:tab w:val="center" w:pos="4536"/>
        <w:tab w:val="right" w:pos="9072"/>
      </w:tabs>
      <w:spacing w:after="0" w:line="240" w:lineRule="auto"/>
    </w:pPr>
  </w:style>
  <w:style w:type="character" w:customStyle="1" w:styleId="a5">
    <w:name w:val="Горен колонтитул Знак"/>
    <w:basedOn w:val="a0"/>
    <w:link w:val="a4"/>
    <w:uiPriority w:val="99"/>
    <w:semiHidden/>
    <w:rsid w:val="00DF5FA5"/>
  </w:style>
  <w:style w:type="paragraph" w:styleId="a6">
    <w:name w:val="footer"/>
    <w:basedOn w:val="a"/>
    <w:link w:val="a7"/>
    <w:uiPriority w:val="99"/>
    <w:unhideWhenUsed/>
    <w:rsid w:val="00DF5FA5"/>
    <w:pPr>
      <w:tabs>
        <w:tab w:val="center" w:pos="4536"/>
        <w:tab w:val="right" w:pos="9072"/>
      </w:tabs>
      <w:spacing w:after="0" w:line="240" w:lineRule="auto"/>
    </w:pPr>
  </w:style>
  <w:style w:type="character" w:customStyle="1" w:styleId="a7">
    <w:name w:val="Долен колонтитул Знак"/>
    <w:basedOn w:val="a0"/>
    <w:link w:val="a6"/>
    <w:uiPriority w:val="99"/>
    <w:rsid w:val="00DF5FA5"/>
  </w:style>
  <w:style w:type="paragraph" w:styleId="a8">
    <w:name w:val="Balloon Text"/>
    <w:basedOn w:val="a"/>
    <w:link w:val="a9"/>
    <w:uiPriority w:val="99"/>
    <w:semiHidden/>
    <w:unhideWhenUsed/>
    <w:rsid w:val="006A7CA8"/>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6A7C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2822</Words>
  <Characters>16088</Characters>
  <Application>Microsoft Office Word</Application>
  <DocSecurity>0</DocSecurity>
  <Lines>134</Lines>
  <Paragraphs>37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18873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2016-03-18T07:52:00Z</cp:lastPrinted>
  <dcterms:created xsi:type="dcterms:W3CDTF">2016-03-20T08:40:00Z</dcterms:created>
  <dcterms:modified xsi:type="dcterms:W3CDTF">2016-03-20T23:32:00Z</dcterms:modified>
</cp:coreProperties>
</file>